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4220"/>
      </w:tblGrid>
      <w:tr w:rsidR="00912BE2" w14:paraId="09F6659E" w14:textId="77777777" w:rsidTr="00912BE2">
        <w:tc>
          <w:tcPr>
            <w:tcW w:w="4962" w:type="dxa"/>
          </w:tcPr>
          <w:p w14:paraId="53307419" w14:textId="77777777" w:rsidR="00912BE2" w:rsidRDefault="00912BE2" w:rsidP="00972CBC">
            <w:pPr>
              <w:pStyle w:val="a9"/>
              <w:rPr>
                <w:sz w:val="30"/>
              </w:rPr>
            </w:pPr>
            <w:r w:rsidRPr="00014B87">
              <w:rPr>
                <w:b/>
                <w:noProof/>
                <w:lang w:eastAsia="ru-RU"/>
              </w:rPr>
              <w:drawing>
                <wp:inline distT="0" distB="0" distL="0" distR="0" wp14:anchorId="78A5D85B" wp14:editId="0D6A1BF0">
                  <wp:extent cx="3304380" cy="12865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41881" cy="1340044"/>
                          </a:xfrm>
                          <a:prstGeom prst="rect">
                            <a:avLst/>
                          </a:prstGeom>
                        </pic:spPr>
                      </pic:pic>
                    </a:graphicData>
                  </a:graphic>
                </wp:inline>
              </w:drawing>
            </w:r>
          </w:p>
        </w:tc>
        <w:tc>
          <w:tcPr>
            <w:tcW w:w="4677" w:type="dxa"/>
          </w:tcPr>
          <w:p w14:paraId="04E2C042" w14:textId="77777777" w:rsidR="00912BE2" w:rsidRDefault="00912BE2" w:rsidP="00E75D31">
            <w:pPr>
              <w:spacing w:line="360" w:lineRule="auto"/>
              <w:ind w:left="290"/>
              <w:jc w:val="center"/>
              <w:rPr>
                <w:sz w:val="30"/>
              </w:rPr>
            </w:pPr>
          </w:p>
        </w:tc>
      </w:tr>
    </w:tbl>
    <w:p w14:paraId="4CA5165F" w14:textId="77777777" w:rsidR="0041526F" w:rsidRDefault="00971E2E">
      <w:pPr>
        <w:rPr>
          <w:sz w:val="28"/>
          <w:szCs w:val="28"/>
        </w:rPr>
      </w:pPr>
    </w:p>
    <w:p w14:paraId="74580849" w14:textId="77777777" w:rsidR="00596E5D" w:rsidRDefault="00596E5D">
      <w:pPr>
        <w:rPr>
          <w:sz w:val="28"/>
          <w:szCs w:val="28"/>
        </w:rPr>
      </w:pPr>
    </w:p>
    <w:p w14:paraId="7042C730" w14:textId="77777777" w:rsidR="00596E5D" w:rsidRDefault="00596E5D">
      <w:pPr>
        <w:rPr>
          <w:sz w:val="28"/>
          <w:szCs w:val="28"/>
        </w:rPr>
      </w:pPr>
    </w:p>
    <w:p w14:paraId="4CE06137" w14:textId="77777777" w:rsidR="00596E5D" w:rsidRDefault="00596E5D">
      <w:pPr>
        <w:rPr>
          <w:sz w:val="28"/>
          <w:szCs w:val="28"/>
        </w:rPr>
      </w:pPr>
    </w:p>
    <w:p w14:paraId="56FE60A8" w14:textId="77777777" w:rsidR="00596E5D" w:rsidRDefault="00596E5D">
      <w:pPr>
        <w:rPr>
          <w:sz w:val="28"/>
          <w:szCs w:val="28"/>
        </w:rPr>
      </w:pPr>
    </w:p>
    <w:p w14:paraId="77CEF986" w14:textId="77777777" w:rsidR="00596E5D" w:rsidRDefault="001B15DE" w:rsidP="00596E5D">
      <w:pPr>
        <w:jc w:val="center"/>
        <w:rPr>
          <w:rFonts w:ascii="Times New Roman" w:hAnsi="Times New Roman" w:cs="Times New Roman"/>
          <w:sz w:val="72"/>
          <w:szCs w:val="72"/>
        </w:rPr>
      </w:pPr>
      <w:r w:rsidRPr="001B15DE">
        <w:rPr>
          <w:rFonts w:ascii="Times New Roman" w:hAnsi="Times New Roman" w:cs="Times New Roman"/>
          <w:sz w:val="72"/>
          <w:szCs w:val="72"/>
        </w:rPr>
        <w:t>ОПИСАНИЕ КОМПЕТЕНЦИИ</w:t>
      </w:r>
    </w:p>
    <w:p w14:paraId="5A478A7B" w14:textId="77777777" w:rsidR="001B15DE" w:rsidRDefault="001B15DE" w:rsidP="00596E5D">
      <w:pPr>
        <w:jc w:val="center"/>
        <w:rPr>
          <w:rFonts w:ascii="Times New Roman" w:hAnsi="Times New Roman" w:cs="Times New Roman"/>
          <w:sz w:val="72"/>
          <w:szCs w:val="72"/>
        </w:rPr>
      </w:pPr>
      <w:r>
        <w:rPr>
          <w:rFonts w:ascii="Times New Roman" w:hAnsi="Times New Roman" w:cs="Times New Roman"/>
          <w:sz w:val="72"/>
          <w:szCs w:val="72"/>
        </w:rPr>
        <w:t>«</w:t>
      </w:r>
      <w:r w:rsidR="00C511E9">
        <w:rPr>
          <w:rFonts w:ascii="Times New Roman" w:hAnsi="Times New Roman" w:cs="Times New Roman"/>
          <w:sz w:val="72"/>
          <w:szCs w:val="72"/>
        </w:rPr>
        <w:t>ЮВЕЛИРНОЕ ДЕЛО</w:t>
      </w:r>
      <w:r>
        <w:rPr>
          <w:rFonts w:ascii="Times New Roman" w:hAnsi="Times New Roman" w:cs="Times New Roman"/>
          <w:sz w:val="72"/>
          <w:szCs w:val="72"/>
        </w:rPr>
        <w:t>»</w:t>
      </w:r>
    </w:p>
    <w:p w14:paraId="059873D1" w14:textId="77777777" w:rsidR="001B15DE" w:rsidRDefault="001B15DE" w:rsidP="00596E5D">
      <w:pPr>
        <w:jc w:val="center"/>
        <w:rPr>
          <w:rFonts w:ascii="Times New Roman" w:hAnsi="Times New Roman" w:cs="Times New Roman"/>
          <w:sz w:val="72"/>
          <w:szCs w:val="72"/>
        </w:rPr>
      </w:pPr>
    </w:p>
    <w:p w14:paraId="449FD851" w14:textId="77777777" w:rsidR="001B15DE" w:rsidRDefault="001B15DE" w:rsidP="00596E5D">
      <w:pPr>
        <w:jc w:val="center"/>
        <w:rPr>
          <w:rFonts w:ascii="Times New Roman" w:hAnsi="Times New Roman" w:cs="Times New Roman"/>
          <w:sz w:val="72"/>
          <w:szCs w:val="72"/>
        </w:rPr>
      </w:pPr>
    </w:p>
    <w:p w14:paraId="433A6887" w14:textId="77777777" w:rsidR="001B15DE" w:rsidRDefault="001B15DE" w:rsidP="00596E5D">
      <w:pPr>
        <w:jc w:val="center"/>
        <w:rPr>
          <w:rFonts w:ascii="Times New Roman" w:hAnsi="Times New Roman" w:cs="Times New Roman"/>
          <w:sz w:val="72"/>
          <w:szCs w:val="72"/>
        </w:rPr>
      </w:pPr>
    </w:p>
    <w:p w14:paraId="32C8D95D" w14:textId="77777777" w:rsidR="001B15DE" w:rsidRDefault="001B15DE" w:rsidP="00596E5D">
      <w:pPr>
        <w:jc w:val="center"/>
        <w:rPr>
          <w:rFonts w:ascii="Times New Roman" w:hAnsi="Times New Roman" w:cs="Times New Roman"/>
          <w:sz w:val="72"/>
          <w:szCs w:val="72"/>
        </w:rPr>
      </w:pPr>
    </w:p>
    <w:p w14:paraId="5E4781DA" w14:textId="77777777" w:rsidR="00E75D31" w:rsidRDefault="00E75D31" w:rsidP="00596E5D">
      <w:pPr>
        <w:jc w:val="center"/>
        <w:rPr>
          <w:rFonts w:ascii="Times New Roman" w:hAnsi="Times New Roman" w:cs="Times New Roman"/>
          <w:sz w:val="72"/>
          <w:szCs w:val="72"/>
        </w:rPr>
      </w:pPr>
    </w:p>
    <w:p w14:paraId="784D6374" w14:textId="77777777" w:rsidR="001B15DE" w:rsidRDefault="001B15DE" w:rsidP="00596E5D">
      <w:pPr>
        <w:jc w:val="center"/>
        <w:rPr>
          <w:rFonts w:ascii="Times New Roman" w:hAnsi="Times New Roman" w:cs="Times New Roman"/>
          <w:sz w:val="72"/>
          <w:szCs w:val="72"/>
        </w:rPr>
      </w:pPr>
    </w:p>
    <w:p w14:paraId="4BED627C" w14:textId="77777777" w:rsidR="001B15DE" w:rsidRDefault="00D25700" w:rsidP="00596E5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sidR="00D2256D">
        <w:rPr>
          <w:rFonts w:ascii="Times New Roman" w:eastAsia="Times New Roman" w:hAnsi="Times New Roman" w:cs="Times New Roman"/>
          <w:color w:val="000000"/>
          <w:sz w:val="28"/>
          <w:szCs w:val="28"/>
        </w:rPr>
        <w:t>6</w:t>
      </w:r>
      <w:r w:rsidR="007E0C3F">
        <w:rPr>
          <w:rFonts w:ascii="Times New Roman" w:eastAsia="Times New Roman" w:hAnsi="Times New Roman" w:cs="Times New Roman"/>
          <w:color w:val="000000"/>
          <w:sz w:val="28"/>
          <w:szCs w:val="28"/>
        </w:rPr>
        <w:t xml:space="preserve"> г.</w:t>
      </w:r>
    </w:p>
    <w:p w14:paraId="6CE806EF" w14:textId="77777777" w:rsidR="001B15DE" w:rsidRPr="009C4B59" w:rsidRDefault="001B15DE" w:rsidP="009C4B59">
      <w:pPr>
        <w:spacing w:after="0" w:line="276" w:lineRule="auto"/>
        <w:rPr>
          <w:rFonts w:ascii="Times New Roman" w:eastAsia="Times New Roman" w:hAnsi="Times New Roman" w:cs="Times New Roman"/>
          <w:color w:val="000000"/>
          <w:sz w:val="28"/>
          <w:szCs w:val="28"/>
        </w:rPr>
      </w:pPr>
      <w:r w:rsidRPr="009C4B59">
        <w:rPr>
          <w:rFonts w:ascii="Times New Roman" w:eastAsia="Times New Roman" w:hAnsi="Times New Roman" w:cs="Times New Roman"/>
          <w:b/>
          <w:bCs/>
          <w:color w:val="000000"/>
          <w:sz w:val="28"/>
          <w:szCs w:val="28"/>
        </w:rPr>
        <w:lastRenderedPageBreak/>
        <w:t>Наименование компетенции</w:t>
      </w:r>
      <w:r w:rsidRPr="009C4B59">
        <w:rPr>
          <w:rFonts w:ascii="Times New Roman" w:eastAsia="Times New Roman" w:hAnsi="Times New Roman" w:cs="Times New Roman"/>
          <w:color w:val="000000"/>
          <w:sz w:val="28"/>
          <w:szCs w:val="28"/>
        </w:rPr>
        <w:t xml:space="preserve">: </w:t>
      </w:r>
      <w:r w:rsidR="00C511E9">
        <w:rPr>
          <w:rFonts w:ascii="Times New Roman" w:eastAsia="Times New Roman" w:hAnsi="Times New Roman" w:cs="Times New Roman"/>
          <w:color w:val="000000"/>
          <w:sz w:val="28"/>
          <w:szCs w:val="28"/>
        </w:rPr>
        <w:t>Ювелирное дело</w:t>
      </w:r>
    </w:p>
    <w:p w14:paraId="1C5F0180" w14:textId="4B9103BD" w:rsidR="00532AD0" w:rsidRPr="00DC3F97" w:rsidRDefault="00532AD0" w:rsidP="009C4B59">
      <w:pPr>
        <w:spacing w:after="0" w:line="276" w:lineRule="auto"/>
        <w:jc w:val="both"/>
        <w:rPr>
          <w:rFonts w:ascii="Times New Roman" w:eastAsia="Calibri" w:hAnsi="Times New Roman" w:cs="Times New Roman"/>
          <w:sz w:val="28"/>
          <w:szCs w:val="28"/>
        </w:rPr>
      </w:pPr>
      <w:r w:rsidRPr="00DC3F97">
        <w:rPr>
          <w:rFonts w:ascii="Times New Roman" w:eastAsia="Calibri" w:hAnsi="Times New Roman" w:cs="Times New Roman"/>
          <w:b/>
          <w:bCs/>
          <w:sz w:val="28"/>
          <w:szCs w:val="28"/>
        </w:rPr>
        <w:t>Формат участия в соревновании</w:t>
      </w:r>
      <w:r w:rsidRPr="00DC3F97">
        <w:rPr>
          <w:rFonts w:ascii="Times New Roman" w:eastAsia="Calibri" w:hAnsi="Times New Roman" w:cs="Times New Roman"/>
          <w:sz w:val="28"/>
          <w:szCs w:val="28"/>
        </w:rPr>
        <w:t>: индивидуальный</w:t>
      </w:r>
    </w:p>
    <w:p w14:paraId="5EFF9AC3" w14:textId="154957F5" w:rsidR="00425FBC" w:rsidRPr="00425FBC" w:rsidRDefault="00425FBC" w:rsidP="009C4B59">
      <w:pPr>
        <w:spacing w:after="0" w:line="276" w:lineRule="auto"/>
        <w:jc w:val="both"/>
        <w:rPr>
          <w:rFonts w:ascii="Times New Roman" w:eastAsia="Calibri" w:hAnsi="Times New Roman" w:cs="Times New Roman"/>
          <w:sz w:val="28"/>
          <w:szCs w:val="28"/>
        </w:rPr>
      </w:pPr>
      <w:r w:rsidRPr="00425FBC">
        <w:rPr>
          <w:rFonts w:ascii="Times New Roman" w:eastAsia="Calibri" w:hAnsi="Times New Roman" w:cs="Times New Roman"/>
          <w:b/>
          <w:bCs/>
          <w:sz w:val="28"/>
          <w:szCs w:val="28"/>
        </w:rPr>
        <w:t>Описание компетенции</w:t>
      </w:r>
    </w:p>
    <w:p w14:paraId="0EE1056E" w14:textId="77777777" w:rsidR="00C511E9" w:rsidRPr="005F4B97" w:rsidRDefault="00C511E9" w:rsidP="00C511E9">
      <w:pPr>
        <w:spacing w:after="0" w:line="360" w:lineRule="auto"/>
        <w:ind w:left="7" w:firstLine="701"/>
        <w:jc w:val="both"/>
        <w:rPr>
          <w:rFonts w:ascii="Times New Roman" w:hAnsi="Times New Roman" w:cs="Times New Roman"/>
          <w:sz w:val="28"/>
          <w:szCs w:val="28"/>
        </w:rPr>
      </w:pPr>
      <w:r w:rsidRPr="005F4B97">
        <w:rPr>
          <w:rFonts w:ascii="Times New Roman" w:hAnsi="Times New Roman" w:cs="Times New Roman"/>
          <w:sz w:val="28"/>
          <w:szCs w:val="28"/>
        </w:rPr>
        <w:t>Профессия ювелира статусная, престижна и очень востребована. С каждым годом профессия видоизменяется, внедряются</w:t>
      </w:r>
      <w:r>
        <w:rPr>
          <w:rFonts w:ascii="Times New Roman" w:hAnsi="Times New Roman" w:cs="Times New Roman"/>
          <w:sz w:val="28"/>
          <w:szCs w:val="28"/>
        </w:rPr>
        <w:t xml:space="preserve"> достижения высоких технологий, </w:t>
      </w:r>
      <w:r w:rsidRPr="005F4B97">
        <w:rPr>
          <w:rFonts w:ascii="Times New Roman" w:hAnsi="Times New Roman" w:cs="Times New Roman"/>
          <w:sz w:val="28"/>
          <w:szCs w:val="28"/>
        </w:rPr>
        <w:t>и она ст</w:t>
      </w:r>
      <w:r>
        <w:rPr>
          <w:rFonts w:ascii="Times New Roman" w:hAnsi="Times New Roman" w:cs="Times New Roman"/>
          <w:sz w:val="28"/>
          <w:szCs w:val="28"/>
        </w:rPr>
        <w:t>ановится актуальнее. В примерах истории</w:t>
      </w:r>
      <w:r w:rsidRPr="005F4B97">
        <w:rPr>
          <w:rFonts w:ascii="Times New Roman" w:hAnsi="Times New Roman" w:cs="Times New Roman"/>
          <w:sz w:val="28"/>
          <w:szCs w:val="28"/>
        </w:rPr>
        <w:t xml:space="preserve"> многие старинные украшения имеют высокую художественную ценность, приравниваются к бесценным произведениям искусства и считаются шедеврами. Сегодня же мастера ювелирного дела условно делятся на два типа. Одни изготавливают украшения на предприятиях, в основном серийные или массового производства, специализируясь на производственных процессах (монтировка, пайка, закрепка и т.д.). Другие – работают в студиях и мастерских с индивидуальными заказами, разрабатывают эскизы и выполняют эксклюзивные ювелирные изделия, сочетая в себе умения мастера ювелира и художника-дизайнера.  </w:t>
      </w:r>
    </w:p>
    <w:p w14:paraId="699A1796" w14:textId="77777777" w:rsidR="00C511E9" w:rsidRPr="005F4B97" w:rsidRDefault="00C511E9" w:rsidP="00C511E9">
      <w:pPr>
        <w:spacing w:after="0" w:line="360" w:lineRule="auto"/>
        <w:ind w:firstLine="708"/>
        <w:jc w:val="both"/>
        <w:rPr>
          <w:rFonts w:ascii="Times New Roman" w:eastAsia="Calibri" w:hAnsi="Times New Roman" w:cs="Times New Roman"/>
          <w:i/>
          <w:iCs/>
          <w:sz w:val="28"/>
          <w:szCs w:val="28"/>
        </w:rPr>
      </w:pPr>
      <w:r w:rsidRPr="005F4B97">
        <w:rPr>
          <w:rFonts w:ascii="Times New Roman" w:hAnsi="Times New Roman" w:cs="Times New Roman"/>
          <w:sz w:val="28"/>
          <w:szCs w:val="28"/>
        </w:rPr>
        <w:t xml:space="preserve">Ювелир может изготавливать эксклюзивные изделия, как по собственным эскизам, при прямом контакте с клиентом, так и в команде с ювелирным дизайнером, по созданным им чертежам и эскизам. Проекты могут выполняться как на бумаге, так и при помощи компьютерных программ моделирования. Как правило, ювелир работает по детализированным чертежам, поэтому он должен уметь правильно интерпретировать такие чертежи для создания ювелирных изделий в соответствии с замыслом. Отличные коммуникативные навыки и достаточно глубокие знания </w:t>
      </w:r>
      <w:proofErr w:type="spellStart"/>
      <w:r w:rsidRPr="005F4B97">
        <w:rPr>
          <w:rFonts w:ascii="Times New Roman" w:hAnsi="Times New Roman" w:cs="Times New Roman"/>
          <w:sz w:val="28"/>
          <w:szCs w:val="28"/>
        </w:rPr>
        <w:t>вомногих</w:t>
      </w:r>
      <w:proofErr w:type="spellEnd"/>
      <w:r w:rsidRPr="005F4B97">
        <w:rPr>
          <w:rFonts w:ascii="Times New Roman" w:hAnsi="Times New Roman" w:cs="Times New Roman"/>
          <w:sz w:val="28"/>
          <w:szCs w:val="28"/>
        </w:rPr>
        <w:t xml:space="preserve"> областях ювелирного производства и дизайна имеют решающее значение для понимания того, какое изделие должно быть выполнено. </w:t>
      </w:r>
    </w:p>
    <w:p w14:paraId="5787D266" w14:textId="77777777" w:rsidR="00C511E9" w:rsidRPr="005F4B97" w:rsidRDefault="00C511E9" w:rsidP="00C511E9">
      <w:pPr>
        <w:spacing w:after="0" w:line="360" w:lineRule="auto"/>
        <w:ind w:left="7" w:firstLine="701"/>
        <w:jc w:val="both"/>
        <w:rPr>
          <w:rFonts w:ascii="Times New Roman" w:hAnsi="Times New Roman" w:cs="Times New Roman"/>
          <w:sz w:val="28"/>
          <w:szCs w:val="28"/>
        </w:rPr>
      </w:pPr>
      <w:r w:rsidRPr="005F4B97">
        <w:rPr>
          <w:rFonts w:ascii="Times New Roman" w:hAnsi="Times New Roman" w:cs="Times New Roman"/>
          <w:sz w:val="28"/>
          <w:szCs w:val="28"/>
        </w:rPr>
        <w:t xml:space="preserve">От ювелира также может требоваться создание копии какого-либо изделия или применение ювелирных навыков для реставрации или ремонта существующего изделия.  </w:t>
      </w:r>
    </w:p>
    <w:p w14:paraId="109F6508" w14:textId="77777777" w:rsidR="00C511E9" w:rsidRPr="005F4B97" w:rsidRDefault="00C511E9" w:rsidP="00C511E9">
      <w:pPr>
        <w:spacing w:after="0" w:line="360" w:lineRule="auto"/>
        <w:ind w:left="7" w:firstLine="702"/>
        <w:jc w:val="both"/>
        <w:rPr>
          <w:rFonts w:ascii="Times New Roman" w:hAnsi="Times New Roman" w:cs="Times New Roman"/>
          <w:sz w:val="28"/>
          <w:szCs w:val="28"/>
        </w:rPr>
      </w:pPr>
      <w:r w:rsidRPr="005F4B97">
        <w:rPr>
          <w:rFonts w:ascii="Times New Roman" w:hAnsi="Times New Roman" w:cs="Times New Roman"/>
          <w:sz w:val="28"/>
          <w:szCs w:val="28"/>
        </w:rPr>
        <w:lastRenderedPageBreak/>
        <w:t xml:space="preserve">При работе с драгоценными металлами от ювелира требуется точность, экономность и умение избегать неэффективного использования материалов. Такая работа требует высокого уровня профессионализма, внимания и концентрации.  </w:t>
      </w:r>
    </w:p>
    <w:p w14:paraId="4DF38C71" w14:textId="77777777" w:rsidR="00C511E9" w:rsidRPr="005F4B97" w:rsidRDefault="00C511E9" w:rsidP="00C511E9">
      <w:pPr>
        <w:spacing w:after="0" w:line="360" w:lineRule="auto"/>
        <w:ind w:left="7" w:firstLine="702"/>
        <w:jc w:val="both"/>
        <w:rPr>
          <w:rFonts w:ascii="Times New Roman" w:hAnsi="Times New Roman" w:cs="Times New Roman"/>
          <w:sz w:val="28"/>
          <w:szCs w:val="28"/>
        </w:rPr>
      </w:pPr>
      <w:r w:rsidRPr="005F4B97">
        <w:rPr>
          <w:rFonts w:ascii="Times New Roman" w:hAnsi="Times New Roman" w:cs="Times New Roman"/>
          <w:sz w:val="28"/>
          <w:szCs w:val="28"/>
        </w:rPr>
        <w:t xml:space="preserve">Всю работу над изделием ювелир может сделать самостоятельно, но возможно сотрудничество с другими специалистами. Это позволяет разделить производственные операции для лучшего управления временем и эффективности. Важно, чтобы ювелир понимал производственные процессы, даже если они не выполняются самостоятельно. Примером этого может быть передача третьей стороне для выполнения конкретной задачи или совместное использование рабочего пространства с другими производителями ювелирных изделий или техническими специалистами с другими отраслевыми навыками. </w:t>
      </w:r>
    </w:p>
    <w:p w14:paraId="135FAF28" w14:textId="77777777" w:rsidR="00C511E9" w:rsidRPr="005F4B97" w:rsidRDefault="00C511E9" w:rsidP="00C511E9">
      <w:pPr>
        <w:spacing w:after="0" w:line="360" w:lineRule="auto"/>
        <w:ind w:left="7" w:firstLine="702"/>
        <w:jc w:val="both"/>
        <w:rPr>
          <w:rFonts w:ascii="Times New Roman" w:hAnsi="Times New Roman" w:cs="Times New Roman"/>
          <w:sz w:val="28"/>
          <w:szCs w:val="28"/>
        </w:rPr>
      </w:pPr>
      <w:r w:rsidRPr="005F4B97">
        <w:rPr>
          <w:rFonts w:ascii="Times New Roman" w:hAnsi="Times New Roman" w:cs="Times New Roman"/>
          <w:sz w:val="28"/>
          <w:szCs w:val="28"/>
        </w:rPr>
        <w:t xml:space="preserve">В обязанности ювелира также входит соблюдение техники безопасности при использовании любого личного инструмента и инструмента общего пользования.  </w:t>
      </w:r>
    </w:p>
    <w:p w14:paraId="58CF5EC8" w14:textId="77777777" w:rsidR="00C511E9" w:rsidRDefault="00C511E9" w:rsidP="00C511E9">
      <w:pPr>
        <w:spacing w:after="0" w:line="360" w:lineRule="auto"/>
        <w:ind w:left="7" w:firstLine="702"/>
        <w:jc w:val="both"/>
        <w:rPr>
          <w:rFonts w:ascii="Times New Roman" w:hAnsi="Times New Roman" w:cs="Times New Roman"/>
          <w:sz w:val="28"/>
          <w:szCs w:val="28"/>
        </w:rPr>
      </w:pPr>
      <w:r w:rsidRPr="005F4B97">
        <w:rPr>
          <w:rFonts w:ascii="Times New Roman" w:hAnsi="Times New Roman" w:cs="Times New Roman"/>
          <w:sz w:val="28"/>
          <w:szCs w:val="28"/>
        </w:rPr>
        <w:t>Ювелирные изделия изготавливаются из драгоценных металлов и камней, которые имеют высокую стоимость. В связи с этим</w:t>
      </w:r>
      <w:r>
        <w:rPr>
          <w:rFonts w:ascii="Times New Roman" w:hAnsi="Times New Roman" w:cs="Times New Roman"/>
          <w:sz w:val="28"/>
          <w:szCs w:val="28"/>
        </w:rPr>
        <w:t>,</w:t>
      </w:r>
      <w:r w:rsidRPr="005F4B97">
        <w:rPr>
          <w:rFonts w:ascii="Times New Roman" w:hAnsi="Times New Roman" w:cs="Times New Roman"/>
          <w:sz w:val="28"/>
          <w:szCs w:val="28"/>
        </w:rPr>
        <w:t xml:space="preserve"> от ювелира требуются абсолютная порядочность и честность, а также осведомленность о мерах безопасности и правилах закупки, производства и сбыта драгоценных металлов, камней и готовых изделий. Независимо от того, работает ли он в составе производственной группы или в качестве самостоятельного производителя, ювелир должен хорошо понимать производственные затраты, чтобы иметь возможность достичь приемлемой продажной цены при сохранении прибыльности. </w:t>
      </w:r>
    </w:p>
    <w:p w14:paraId="267402EA" w14:textId="77777777" w:rsidR="00C511E9" w:rsidRPr="005F4B97" w:rsidRDefault="00C511E9" w:rsidP="00C511E9">
      <w:pPr>
        <w:pStyle w:val="ac"/>
        <w:shd w:val="clear" w:color="auto" w:fill="FFFFFF"/>
        <w:spacing w:before="0" w:beforeAutospacing="0" w:after="0" w:afterAutospacing="0" w:line="360" w:lineRule="auto"/>
        <w:jc w:val="both"/>
        <w:rPr>
          <w:color w:val="333333"/>
          <w:sz w:val="28"/>
          <w:szCs w:val="28"/>
        </w:rPr>
      </w:pPr>
      <w:r w:rsidRPr="005F4B97">
        <w:rPr>
          <w:rStyle w:val="ad"/>
          <w:color w:val="333333"/>
          <w:sz w:val="28"/>
          <w:szCs w:val="28"/>
          <w:bdr w:val="none" w:sz="0" w:space="0" w:color="auto" w:frame="1"/>
        </w:rPr>
        <w:t>Профес</w:t>
      </w:r>
      <w:r>
        <w:rPr>
          <w:rStyle w:val="ad"/>
          <w:color w:val="333333"/>
          <w:sz w:val="28"/>
          <w:szCs w:val="28"/>
          <w:bdr w:val="none" w:sz="0" w:space="0" w:color="auto" w:frame="1"/>
        </w:rPr>
        <w:t>сиональная деятельность ювелира.</w:t>
      </w:r>
    </w:p>
    <w:p w14:paraId="4BA07FD5"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rPr>
      </w:pPr>
      <w:r w:rsidRPr="005F4B97">
        <w:rPr>
          <w:color w:val="333333"/>
          <w:sz w:val="28"/>
          <w:szCs w:val="28"/>
          <w:bdr w:val="none" w:sz="0" w:space="0" w:color="auto" w:frame="1"/>
        </w:rPr>
        <w:t>Для ювелира существует множество мест применения своего труда:</w:t>
      </w:r>
    </w:p>
    <w:p w14:paraId="6754EA64"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rPr>
      </w:pPr>
      <w:r w:rsidRPr="005F4B97">
        <w:rPr>
          <w:color w:val="333333"/>
          <w:sz w:val="28"/>
          <w:szCs w:val="28"/>
          <w:bdr w:val="none" w:sz="0" w:space="0" w:color="auto" w:frame="1"/>
        </w:rPr>
        <w:t>заводы и фабрики по изготовлению ювелирных изделий;</w:t>
      </w:r>
    </w:p>
    <w:p w14:paraId="3FB0DA44"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rPr>
      </w:pPr>
      <w:r>
        <w:rPr>
          <w:color w:val="333333"/>
          <w:sz w:val="28"/>
          <w:szCs w:val="28"/>
          <w:bdr w:val="none" w:sz="0" w:space="0" w:color="auto" w:frame="1"/>
        </w:rPr>
        <w:lastRenderedPageBreak/>
        <w:t>индивидуальные предприятия или компании по производству ювелирных или художественных авторских изделий</w:t>
      </w:r>
      <w:r w:rsidRPr="005F4B97">
        <w:rPr>
          <w:color w:val="333333"/>
          <w:sz w:val="28"/>
          <w:szCs w:val="28"/>
          <w:bdr w:val="none" w:sz="0" w:space="0" w:color="auto" w:frame="1"/>
        </w:rPr>
        <w:t>;</w:t>
      </w:r>
    </w:p>
    <w:p w14:paraId="7EB237AB"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rPr>
      </w:pPr>
      <w:r w:rsidRPr="005F4B97">
        <w:rPr>
          <w:color w:val="333333"/>
          <w:sz w:val="28"/>
          <w:szCs w:val="28"/>
          <w:bdr w:val="none" w:sz="0" w:space="0" w:color="auto" w:frame="1"/>
        </w:rPr>
        <w:t>ломбарды;</w:t>
      </w:r>
    </w:p>
    <w:p w14:paraId="160E9A94"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rPr>
      </w:pPr>
      <w:r>
        <w:rPr>
          <w:color w:val="333333"/>
          <w:sz w:val="28"/>
          <w:szCs w:val="28"/>
          <w:bdr w:val="none" w:sz="0" w:space="0" w:color="auto" w:frame="1"/>
        </w:rPr>
        <w:t xml:space="preserve">ювелирные </w:t>
      </w:r>
      <w:r w:rsidRPr="005F4B97">
        <w:rPr>
          <w:color w:val="333333"/>
          <w:sz w:val="28"/>
          <w:szCs w:val="28"/>
          <w:bdr w:val="none" w:sz="0" w:space="0" w:color="auto" w:frame="1"/>
        </w:rPr>
        <w:t>магазины;</w:t>
      </w:r>
    </w:p>
    <w:p w14:paraId="494CD231"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rPr>
      </w:pPr>
      <w:r w:rsidRPr="005F4B97">
        <w:rPr>
          <w:color w:val="333333"/>
          <w:sz w:val="28"/>
          <w:szCs w:val="28"/>
          <w:bdr w:val="none" w:sz="0" w:space="0" w:color="auto" w:frame="1"/>
        </w:rPr>
        <w:t>мастерские по ремонту ювелирных изделий;</w:t>
      </w:r>
    </w:p>
    <w:p w14:paraId="23288502" w14:textId="77777777" w:rsidR="00C511E9" w:rsidRPr="005F4B97" w:rsidRDefault="00C511E9" w:rsidP="00C511E9">
      <w:pPr>
        <w:pStyle w:val="ac"/>
        <w:numPr>
          <w:ilvl w:val="0"/>
          <w:numId w:val="2"/>
        </w:numPr>
        <w:shd w:val="clear" w:color="auto" w:fill="FFFFFF"/>
        <w:spacing w:before="0" w:beforeAutospacing="0" w:after="0" w:afterAutospacing="0" w:line="360" w:lineRule="auto"/>
        <w:ind w:left="0" w:firstLine="709"/>
        <w:jc w:val="both"/>
        <w:rPr>
          <w:color w:val="333333"/>
          <w:sz w:val="28"/>
          <w:szCs w:val="28"/>
          <w:bdr w:val="none" w:sz="0" w:space="0" w:color="auto" w:frame="1"/>
        </w:rPr>
      </w:pPr>
      <w:r w:rsidRPr="005F4B97">
        <w:rPr>
          <w:color w:val="333333"/>
          <w:sz w:val="28"/>
          <w:szCs w:val="28"/>
          <w:bdr w:val="none" w:sz="0" w:space="0" w:color="auto" w:frame="1"/>
        </w:rPr>
        <w:t>экспертные бюро по оценке стоимости ювелирных изделий.</w:t>
      </w:r>
    </w:p>
    <w:p w14:paraId="64836415" w14:textId="77777777" w:rsidR="00C511E9" w:rsidRPr="005F4B97" w:rsidRDefault="00C511E9" w:rsidP="00C511E9">
      <w:pPr>
        <w:spacing w:after="0" w:line="360" w:lineRule="auto"/>
        <w:ind w:firstLine="708"/>
        <w:jc w:val="both"/>
        <w:rPr>
          <w:rFonts w:ascii="Times New Roman" w:hAnsi="Times New Roman" w:cs="Times New Roman"/>
          <w:color w:val="000000"/>
          <w:sz w:val="28"/>
          <w:szCs w:val="28"/>
        </w:rPr>
      </w:pPr>
      <w:r w:rsidRPr="005F4B97">
        <w:rPr>
          <w:rFonts w:ascii="Times New Roman" w:hAnsi="Times New Roman" w:cs="Times New Roman"/>
          <w:color w:val="000000"/>
          <w:sz w:val="28"/>
          <w:szCs w:val="28"/>
        </w:rPr>
        <w:t>В этой профессии можно выбрать наиболее привлекатель</w:t>
      </w:r>
      <w:r>
        <w:rPr>
          <w:rFonts w:ascii="Times New Roman" w:hAnsi="Times New Roman" w:cs="Times New Roman"/>
          <w:color w:val="000000"/>
          <w:sz w:val="28"/>
          <w:szCs w:val="28"/>
        </w:rPr>
        <w:t>ное для себя занятие – р</w:t>
      </w:r>
      <w:r w:rsidRPr="005F4B97">
        <w:rPr>
          <w:rFonts w:ascii="Times New Roman" w:hAnsi="Times New Roman" w:cs="Times New Roman"/>
          <w:color w:val="000000"/>
          <w:sz w:val="28"/>
          <w:szCs w:val="28"/>
        </w:rPr>
        <w:t>аботать с металлом</w:t>
      </w:r>
      <w:r>
        <w:rPr>
          <w:rFonts w:ascii="Times New Roman" w:hAnsi="Times New Roman" w:cs="Times New Roman"/>
          <w:color w:val="000000"/>
          <w:sz w:val="28"/>
          <w:szCs w:val="28"/>
        </w:rPr>
        <w:t xml:space="preserve"> или любыми другими материалами, создавая изделия, или </w:t>
      </w:r>
      <w:r w:rsidRPr="005F4B97">
        <w:rPr>
          <w:rFonts w:ascii="Times New Roman" w:hAnsi="Times New Roman" w:cs="Times New Roman"/>
          <w:color w:val="000000"/>
          <w:sz w:val="28"/>
          <w:szCs w:val="28"/>
        </w:rPr>
        <w:t>создавать эскизы, заниматься 3D-моделированием</w:t>
      </w:r>
      <w:r>
        <w:rPr>
          <w:rFonts w:ascii="Times New Roman" w:hAnsi="Times New Roman" w:cs="Times New Roman"/>
          <w:color w:val="000000"/>
          <w:sz w:val="28"/>
          <w:szCs w:val="28"/>
        </w:rPr>
        <w:t>, или заниматься ремонтом и реставрацией изделий</w:t>
      </w:r>
      <w:r w:rsidRPr="005F4B97">
        <w:rPr>
          <w:rFonts w:ascii="Times New Roman" w:hAnsi="Times New Roman" w:cs="Times New Roman"/>
          <w:color w:val="000000"/>
          <w:sz w:val="28"/>
          <w:szCs w:val="28"/>
        </w:rPr>
        <w:t xml:space="preserve">. </w:t>
      </w:r>
    </w:p>
    <w:p w14:paraId="1FA368FA" w14:textId="77777777" w:rsidR="00C511E9" w:rsidRDefault="00C511E9" w:rsidP="00C511E9">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возможен путь самореализации через самозанятость и создание собственных коллекций</w:t>
      </w:r>
      <w:r w:rsidRPr="005F4B97">
        <w:rPr>
          <w:rFonts w:ascii="Times New Roman" w:hAnsi="Times New Roman" w:cs="Times New Roman"/>
          <w:color w:val="000000"/>
          <w:sz w:val="28"/>
          <w:szCs w:val="28"/>
        </w:rPr>
        <w:t xml:space="preserve"> украшений</w:t>
      </w:r>
      <w:r>
        <w:rPr>
          <w:rFonts w:ascii="Times New Roman" w:hAnsi="Times New Roman" w:cs="Times New Roman"/>
          <w:color w:val="000000"/>
          <w:sz w:val="28"/>
          <w:szCs w:val="28"/>
        </w:rPr>
        <w:t>.</w:t>
      </w:r>
    </w:p>
    <w:p w14:paraId="5AFEEF26" w14:textId="77777777" w:rsidR="009C4B59" w:rsidRPr="00425FBC" w:rsidRDefault="009C4B59" w:rsidP="009C4B59">
      <w:pPr>
        <w:spacing w:after="0" w:line="276" w:lineRule="auto"/>
        <w:jc w:val="both"/>
        <w:rPr>
          <w:rFonts w:ascii="Times New Roman" w:eastAsia="Calibri" w:hAnsi="Times New Roman" w:cs="Times New Roman"/>
          <w:sz w:val="28"/>
          <w:szCs w:val="28"/>
        </w:rPr>
      </w:pPr>
    </w:p>
    <w:p w14:paraId="012964B8" w14:textId="77777777" w:rsidR="00425FBC" w:rsidRPr="00425FBC" w:rsidRDefault="009C4B59" w:rsidP="009C4B59">
      <w:pPr>
        <w:keepNext/>
        <w:spacing w:after="0" w:line="276" w:lineRule="auto"/>
        <w:jc w:val="both"/>
        <w:outlineLvl w:val="1"/>
        <w:rPr>
          <w:rFonts w:ascii="Times New Roman" w:eastAsia="Times New Roman" w:hAnsi="Times New Roman" w:cs="Times New Roman"/>
          <w:b/>
          <w:caps/>
          <w:sz w:val="28"/>
          <w:szCs w:val="28"/>
        </w:rPr>
      </w:pPr>
      <w:bookmarkStart w:id="0" w:name="_Toc123113308"/>
      <w:r w:rsidRPr="00425FBC">
        <w:rPr>
          <w:rFonts w:ascii="Times New Roman" w:eastAsia="Times New Roman" w:hAnsi="Times New Roman" w:cs="Times New Roman"/>
          <w:b/>
          <w:sz w:val="28"/>
          <w:szCs w:val="28"/>
        </w:rPr>
        <w:t>Нормативные правовые акты</w:t>
      </w:r>
      <w:bookmarkEnd w:id="0"/>
    </w:p>
    <w:p w14:paraId="2C098724" w14:textId="77777777" w:rsidR="009C4B59" w:rsidRDefault="009C4B59" w:rsidP="009C4B59">
      <w:pPr>
        <w:spacing w:after="0" w:line="276" w:lineRule="auto"/>
        <w:ind w:firstLine="709"/>
        <w:jc w:val="both"/>
        <w:rPr>
          <w:rFonts w:ascii="Times New Roman" w:eastAsia="Times New Roman" w:hAnsi="Times New Roman" w:cs="Times New Roman"/>
          <w:sz w:val="28"/>
          <w:szCs w:val="28"/>
          <w:lang w:eastAsia="ru-RU"/>
        </w:rPr>
      </w:pPr>
    </w:p>
    <w:p w14:paraId="04922E93" w14:textId="77777777" w:rsidR="00425FBC" w:rsidRPr="00425FBC" w:rsidRDefault="00425FBC" w:rsidP="009C4B59">
      <w:pPr>
        <w:spacing w:after="0" w:line="276" w:lineRule="auto"/>
        <w:ind w:firstLine="709"/>
        <w:jc w:val="both"/>
        <w:rPr>
          <w:rFonts w:ascii="Times New Roman" w:eastAsia="Times New Roman" w:hAnsi="Times New Roman" w:cs="Times New Roman"/>
          <w:sz w:val="28"/>
          <w:szCs w:val="28"/>
          <w:lang w:eastAsia="ru-RU"/>
        </w:rPr>
      </w:pPr>
      <w:r w:rsidRPr="00425FBC">
        <w:rPr>
          <w:rFonts w:ascii="Times New Roman" w:eastAsia="Times New Roman" w:hAnsi="Times New Roman" w:cs="Times New Roman"/>
          <w:sz w:val="28"/>
          <w:szCs w:val="28"/>
          <w:lang w:eastAsia="ru-RU"/>
        </w:rPr>
        <w:t xml:space="preserve">Поскольку </w:t>
      </w:r>
      <w:r w:rsidR="00532AD0" w:rsidRPr="009C4B59">
        <w:rPr>
          <w:rFonts w:ascii="Times New Roman" w:eastAsia="Times New Roman" w:hAnsi="Times New Roman" w:cs="Times New Roman"/>
          <w:sz w:val="28"/>
          <w:szCs w:val="28"/>
          <w:lang w:eastAsia="ru-RU"/>
        </w:rPr>
        <w:t>Описание</w:t>
      </w:r>
      <w:r w:rsidRPr="00425FBC">
        <w:rPr>
          <w:rFonts w:ascii="Times New Roman" w:eastAsia="Times New Roman" w:hAnsi="Times New Roman" w:cs="Times New Roman"/>
          <w:sz w:val="28"/>
          <w:szCs w:val="28"/>
          <w:lang w:eastAsia="ru-RU"/>
        </w:rPr>
        <w:t xml:space="preserve"> компетенции содержит лишь информацию, относящуюся к соответствующей компетенции, </w:t>
      </w:r>
      <w:r w:rsidR="00532AD0" w:rsidRPr="009C4B59">
        <w:rPr>
          <w:rFonts w:ascii="Times New Roman" w:eastAsia="Times New Roman" w:hAnsi="Times New Roman" w:cs="Times New Roman"/>
          <w:sz w:val="28"/>
          <w:szCs w:val="28"/>
          <w:lang w:eastAsia="ru-RU"/>
        </w:rPr>
        <w:t>его</w:t>
      </w:r>
      <w:r w:rsidRPr="00425FBC">
        <w:rPr>
          <w:rFonts w:ascii="Times New Roman" w:eastAsia="Times New Roman" w:hAnsi="Times New Roman" w:cs="Times New Roman"/>
          <w:sz w:val="28"/>
          <w:szCs w:val="28"/>
          <w:lang w:eastAsia="ru-RU"/>
        </w:rPr>
        <w:t xml:space="preserve"> необходимо использовать на основании следующих документов:</w:t>
      </w:r>
    </w:p>
    <w:p w14:paraId="771168BF" w14:textId="77777777" w:rsidR="00532AD0" w:rsidRPr="00DC3F97" w:rsidRDefault="00532AD0" w:rsidP="00DC3F97">
      <w:pPr>
        <w:numPr>
          <w:ilvl w:val="0"/>
          <w:numId w:val="1"/>
        </w:numPr>
        <w:spacing w:after="0" w:line="276" w:lineRule="auto"/>
        <w:ind w:left="0" w:firstLine="0"/>
        <w:jc w:val="both"/>
        <w:rPr>
          <w:rFonts w:ascii="Times New Roman" w:eastAsia="Calibri" w:hAnsi="Times New Roman" w:cs="Times New Roman"/>
          <w:b/>
          <w:bCs/>
          <w:sz w:val="28"/>
          <w:szCs w:val="28"/>
        </w:rPr>
      </w:pPr>
      <w:r w:rsidRPr="00DC3F97">
        <w:rPr>
          <w:rFonts w:ascii="Times New Roman" w:eastAsia="Calibri" w:hAnsi="Times New Roman" w:cs="Times New Roman"/>
          <w:b/>
          <w:bCs/>
          <w:sz w:val="28"/>
          <w:szCs w:val="28"/>
        </w:rPr>
        <w:t>ФГОС СПО.</w:t>
      </w:r>
    </w:p>
    <w:p w14:paraId="12E36970" w14:textId="4514A5BE" w:rsidR="00C511E9" w:rsidRPr="00B23BCC" w:rsidRDefault="00B23BCC" w:rsidP="00B23BCC">
      <w:pPr>
        <w:pStyle w:val="a3"/>
        <w:numPr>
          <w:ilvl w:val="0"/>
          <w:numId w:val="7"/>
        </w:numPr>
        <w:spacing w:after="0"/>
        <w:ind w:left="0" w:firstLine="709"/>
        <w:jc w:val="both"/>
        <w:rPr>
          <w:rFonts w:ascii="Times New Roman" w:eastAsia="Times New Roman" w:hAnsi="Times New Roman"/>
          <w:sz w:val="28"/>
          <w:szCs w:val="28"/>
          <w:lang w:eastAsia="ru-RU"/>
        </w:rPr>
      </w:pPr>
      <w:r w:rsidRPr="00B23BCC">
        <w:rPr>
          <w:rFonts w:ascii="Times New Roman" w:eastAsia="Times New Roman" w:hAnsi="Times New Roman"/>
          <w:sz w:val="28"/>
          <w:szCs w:val="28"/>
          <w:lang w:eastAsia="ru-RU"/>
        </w:rPr>
        <w:t>54.01.</w:t>
      </w:r>
      <w:r w:rsidR="00C511E9" w:rsidRPr="00B23BCC">
        <w:rPr>
          <w:rFonts w:ascii="Times New Roman" w:eastAsia="Times New Roman" w:hAnsi="Times New Roman"/>
          <w:sz w:val="28"/>
          <w:szCs w:val="28"/>
          <w:lang w:eastAsia="ru-RU"/>
        </w:rPr>
        <w:t>02 Ювели</w:t>
      </w:r>
      <w:r w:rsidRPr="00B23BCC">
        <w:rPr>
          <w:rFonts w:ascii="Times New Roman" w:eastAsia="Times New Roman" w:hAnsi="Times New Roman"/>
          <w:sz w:val="28"/>
          <w:szCs w:val="28"/>
          <w:lang w:eastAsia="ru-RU"/>
        </w:rPr>
        <w:t>р, утвержден п</w:t>
      </w:r>
      <w:r w:rsidR="00C511E9" w:rsidRPr="00B23BCC">
        <w:rPr>
          <w:rFonts w:ascii="Times New Roman" w:eastAsia="Times New Roman" w:hAnsi="Times New Roman"/>
          <w:sz w:val="28"/>
          <w:szCs w:val="28"/>
          <w:lang w:eastAsia="ru-RU"/>
        </w:rPr>
        <w:t>риказ</w:t>
      </w:r>
      <w:r w:rsidRPr="00B23BCC">
        <w:rPr>
          <w:rFonts w:ascii="Times New Roman" w:eastAsia="Times New Roman" w:hAnsi="Times New Roman"/>
          <w:sz w:val="28"/>
          <w:szCs w:val="28"/>
          <w:lang w:eastAsia="ru-RU"/>
        </w:rPr>
        <w:t>ом</w:t>
      </w:r>
      <w:r w:rsidR="00C511E9" w:rsidRPr="00B23BCC">
        <w:rPr>
          <w:rFonts w:ascii="Times New Roman" w:eastAsia="Times New Roman" w:hAnsi="Times New Roman"/>
          <w:sz w:val="28"/>
          <w:szCs w:val="28"/>
          <w:lang w:eastAsia="ru-RU"/>
        </w:rPr>
        <w:t xml:space="preserve"> Мин</w:t>
      </w:r>
      <w:r w:rsidRPr="00B23BCC">
        <w:rPr>
          <w:rFonts w:ascii="Times New Roman" w:eastAsia="Times New Roman" w:hAnsi="Times New Roman"/>
          <w:sz w:val="28"/>
          <w:szCs w:val="28"/>
          <w:lang w:eastAsia="ru-RU"/>
        </w:rPr>
        <w:t>истерства просвещения Ф от 27.11.2025</w:t>
      </w:r>
      <w:r w:rsidR="00C511E9" w:rsidRPr="00B23BCC">
        <w:rPr>
          <w:rFonts w:ascii="Times New Roman" w:eastAsia="Times New Roman" w:hAnsi="Times New Roman"/>
          <w:sz w:val="28"/>
          <w:szCs w:val="28"/>
          <w:lang w:eastAsia="ru-RU"/>
        </w:rPr>
        <w:t xml:space="preserve"> №893</w:t>
      </w:r>
      <w:r w:rsidRPr="00B23BCC">
        <w:rPr>
          <w:rFonts w:ascii="Times New Roman" w:eastAsia="Times New Roman" w:hAnsi="Times New Roman"/>
          <w:sz w:val="28"/>
          <w:szCs w:val="28"/>
          <w:lang w:eastAsia="ru-RU"/>
        </w:rPr>
        <w:t>.</w:t>
      </w:r>
    </w:p>
    <w:p w14:paraId="6696CAAB" w14:textId="77777777" w:rsidR="00425FBC" w:rsidRPr="00B23BCC" w:rsidRDefault="00425FBC" w:rsidP="00B23BCC">
      <w:pPr>
        <w:numPr>
          <w:ilvl w:val="0"/>
          <w:numId w:val="1"/>
        </w:numPr>
        <w:spacing w:after="0" w:line="276" w:lineRule="auto"/>
        <w:ind w:left="0" w:firstLine="0"/>
        <w:jc w:val="both"/>
        <w:rPr>
          <w:rFonts w:ascii="Times New Roman" w:eastAsia="Calibri" w:hAnsi="Times New Roman" w:cs="Times New Roman"/>
          <w:b/>
          <w:bCs/>
          <w:sz w:val="28"/>
          <w:szCs w:val="28"/>
        </w:rPr>
      </w:pPr>
      <w:r w:rsidRPr="00B23BCC">
        <w:rPr>
          <w:rFonts w:ascii="Times New Roman" w:eastAsia="Calibri" w:hAnsi="Times New Roman" w:cs="Times New Roman"/>
          <w:b/>
          <w:bCs/>
          <w:sz w:val="28"/>
          <w:szCs w:val="28"/>
        </w:rPr>
        <w:t>Профессиональный стандарт;</w:t>
      </w:r>
    </w:p>
    <w:p w14:paraId="41E9E7F3" w14:textId="467C41B1" w:rsidR="00C511E9" w:rsidRPr="00B23BCC" w:rsidRDefault="00C511E9" w:rsidP="00B23BCC">
      <w:pPr>
        <w:pStyle w:val="a3"/>
        <w:numPr>
          <w:ilvl w:val="0"/>
          <w:numId w:val="8"/>
        </w:numPr>
        <w:tabs>
          <w:tab w:val="left" w:pos="0"/>
        </w:tabs>
        <w:spacing w:after="0" w:line="360" w:lineRule="auto"/>
        <w:ind w:left="0" w:firstLine="720"/>
        <w:jc w:val="both"/>
        <w:rPr>
          <w:rFonts w:ascii="Times New Roman" w:hAnsi="Times New Roman"/>
          <w:sz w:val="28"/>
          <w:szCs w:val="28"/>
        </w:rPr>
      </w:pPr>
      <w:r w:rsidRPr="00B23BCC">
        <w:rPr>
          <w:rFonts w:ascii="Times New Roman" w:hAnsi="Times New Roman"/>
          <w:sz w:val="28"/>
          <w:szCs w:val="28"/>
        </w:rPr>
        <w:t>04.002 Специалист по техническим процессам художественной деятельности</w:t>
      </w:r>
      <w:r w:rsidR="00B23BCC" w:rsidRPr="00B23BCC">
        <w:rPr>
          <w:rFonts w:ascii="Times New Roman" w:hAnsi="Times New Roman"/>
          <w:sz w:val="28"/>
          <w:szCs w:val="28"/>
        </w:rPr>
        <w:t>,</w:t>
      </w:r>
      <w:r w:rsidRPr="00B23BCC">
        <w:rPr>
          <w:rFonts w:ascii="Times New Roman" w:hAnsi="Times New Roman"/>
          <w:sz w:val="28"/>
          <w:szCs w:val="28"/>
        </w:rPr>
        <w:t xml:space="preserve"> </w:t>
      </w:r>
      <w:r w:rsidR="00B23BCC" w:rsidRPr="00B23BCC">
        <w:rPr>
          <w:rFonts w:ascii="Times New Roman" w:eastAsia="Times New Roman" w:hAnsi="Times New Roman"/>
          <w:sz w:val="28"/>
          <w:szCs w:val="28"/>
          <w:lang w:eastAsia="ru-RU"/>
        </w:rPr>
        <w:t xml:space="preserve">утвержден приказом Министерства </w:t>
      </w:r>
      <w:r w:rsidR="00B23BCC" w:rsidRPr="00B23BCC">
        <w:rPr>
          <w:rFonts w:ascii="Times New Roman" w:eastAsia="Times New Roman" w:hAnsi="Times New Roman"/>
          <w:sz w:val="28"/>
          <w:szCs w:val="28"/>
          <w:lang w:eastAsia="ru-RU"/>
        </w:rPr>
        <w:t xml:space="preserve">труда и социальной защиты РФ от </w:t>
      </w:r>
      <w:r w:rsidRPr="00B23BCC">
        <w:rPr>
          <w:rFonts w:ascii="Times New Roman" w:hAnsi="Times New Roman"/>
          <w:sz w:val="28"/>
          <w:szCs w:val="28"/>
        </w:rPr>
        <w:t>08.09.2014 N 611н.</w:t>
      </w:r>
    </w:p>
    <w:p w14:paraId="14630D88" w14:textId="77777777" w:rsidR="00425FBC" w:rsidRPr="00DC3F97" w:rsidRDefault="00425FBC" w:rsidP="00DC3F97">
      <w:pPr>
        <w:numPr>
          <w:ilvl w:val="0"/>
          <w:numId w:val="1"/>
        </w:numPr>
        <w:spacing w:after="0" w:line="276" w:lineRule="auto"/>
        <w:ind w:left="0" w:firstLine="0"/>
        <w:jc w:val="both"/>
        <w:rPr>
          <w:rFonts w:ascii="Times New Roman" w:eastAsia="Calibri" w:hAnsi="Times New Roman" w:cs="Times New Roman"/>
          <w:b/>
          <w:bCs/>
          <w:sz w:val="28"/>
          <w:szCs w:val="28"/>
        </w:rPr>
      </w:pPr>
      <w:r w:rsidRPr="00DC3F97">
        <w:rPr>
          <w:rFonts w:ascii="Times New Roman" w:eastAsia="Calibri" w:hAnsi="Times New Roman" w:cs="Times New Roman"/>
          <w:b/>
          <w:bCs/>
          <w:sz w:val="28"/>
          <w:szCs w:val="28"/>
        </w:rPr>
        <w:t>ЕТКС</w:t>
      </w:r>
    </w:p>
    <w:p w14:paraId="370AD7D9" w14:textId="16B2BAC5" w:rsidR="00C511E9" w:rsidRPr="00B23BCC" w:rsidRDefault="00C511E9" w:rsidP="00B23BCC">
      <w:pPr>
        <w:pStyle w:val="a3"/>
        <w:numPr>
          <w:ilvl w:val="0"/>
          <w:numId w:val="9"/>
        </w:numPr>
        <w:spacing w:after="0" w:line="360" w:lineRule="auto"/>
        <w:ind w:left="0" w:firstLine="709"/>
        <w:jc w:val="both"/>
        <w:rPr>
          <w:rFonts w:ascii="Times New Roman" w:hAnsi="Times New Roman"/>
          <w:sz w:val="28"/>
          <w:szCs w:val="28"/>
          <w:shd w:val="clear" w:color="auto" w:fill="FFFFFF"/>
        </w:rPr>
      </w:pPr>
      <w:r w:rsidRPr="00B23BCC">
        <w:rPr>
          <w:rFonts w:ascii="Times New Roman" w:hAnsi="Times New Roman"/>
          <w:sz w:val="28"/>
          <w:szCs w:val="28"/>
          <w:shd w:val="clear" w:color="auto" w:fill="FFFFFF"/>
        </w:rPr>
        <w:t>Единый тарифно-квалификационный справочник работ и</w:t>
      </w:r>
      <w:r w:rsidR="00B23BCC">
        <w:rPr>
          <w:rFonts w:ascii="Times New Roman" w:hAnsi="Times New Roman"/>
          <w:sz w:val="28"/>
          <w:szCs w:val="28"/>
          <w:shd w:val="clear" w:color="auto" w:fill="FFFFFF"/>
        </w:rPr>
        <w:t> </w:t>
      </w:r>
      <w:r w:rsidRPr="00B23BCC">
        <w:rPr>
          <w:rFonts w:ascii="Times New Roman" w:hAnsi="Times New Roman"/>
          <w:sz w:val="28"/>
          <w:szCs w:val="28"/>
          <w:shd w:val="clear" w:color="auto" w:fill="FFFFFF"/>
        </w:rPr>
        <w:t>профессий рабочих (ЕТКС), 2019г., выпуск №61 ЕТКС</w:t>
      </w:r>
      <w:r w:rsidR="00B23BCC">
        <w:rPr>
          <w:rFonts w:ascii="Times New Roman" w:hAnsi="Times New Roman"/>
          <w:sz w:val="28"/>
          <w:szCs w:val="28"/>
          <w:shd w:val="clear" w:color="auto" w:fill="FFFFFF"/>
        </w:rPr>
        <w:t xml:space="preserve">, </w:t>
      </w:r>
      <w:r w:rsidRPr="00B23BCC">
        <w:rPr>
          <w:rFonts w:ascii="Times New Roman" w:hAnsi="Times New Roman"/>
          <w:sz w:val="28"/>
          <w:szCs w:val="28"/>
          <w:shd w:val="clear" w:color="auto" w:fill="FFFFFF"/>
        </w:rPr>
        <w:t xml:space="preserve">утвержден Постановлением </w:t>
      </w:r>
      <w:r w:rsidR="00B23BCC" w:rsidRPr="00B23BCC">
        <w:rPr>
          <w:rFonts w:ascii="Times New Roman" w:eastAsia="Times New Roman" w:hAnsi="Times New Roman"/>
          <w:sz w:val="28"/>
          <w:szCs w:val="28"/>
          <w:lang w:eastAsia="ru-RU"/>
        </w:rPr>
        <w:t>Министерства труда и социальной защиты РФ</w:t>
      </w:r>
      <w:r w:rsidR="00B23BCC" w:rsidRPr="00B23BCC">
        <w:rPr>
          <w:rFonts w:ascii="Times New Roman" w:hAnsi="Times New Roman"/>
          <w:sz w:val="28"/>
          <w:szCs w:val="28"/>
          <w:shd w:val="clear" w:color="auto" w:fill="FFFFFF"/>
        </w:rPr>
        <w:t xml:space="preserve"> </w:t>
      </w:r>
      <w:r w:rsidRPr="00B23BCC">
        <w:rPr>
          <w:rFonts w:ascii="Times New Roman" w:hAnsi="Times New Roman"/>
          <w:sz w:val="28"/>
          <w:szCs w:val="28"/>
          <w:shd w:val="clear" w:color="auto" w:fill="FFFFFF"/>
        </w:rPr>
        <w:t>от 05.03.2004 N 40.</w:t>
      </w:r>
    </w:p>
    <w:p w14:paraId="578310C7" w14:textId="77777777" w:rsidR="00425FBC" w:rsidRPr="00B23BCC" w:rsidRDefault="00425FBC" w:rsidP="00B23BCC">
      <w:pPr>
        <w:numPr>
          <w:ilvl w:val="0"/>
          <w:numId w:val="1"/>
        </w:numPr>
        <w:spacing w:after="0" w:line="276" w:lineRule="auto"/>
        <w:ind w:left="0" w:firstLine="0"/>
        <w:jc w:val="both"/>
        <w:rPr>
          <w:rFonts w:ascii="Times New Roman" w:eastAsia="Calibri" w:hAnsi="Times New Roman" w:cs="Times New Roman"/>
          <w:b/>
          <w:bCs/>
          <w:sz w:val="28"/>
          <w:szCs w:val="28"/>
        </w:rPr>
      </w:pPr>
      <w:r w:rsidRPr="00B23BCC">
        <w:rPr>
          <w:rFonts w:ascii="Times New Roman" w:eastAsia="Calibri" w:hAnsi="Times New Roman" w:cs="Times New Roman"/>
          <w:b/>
          <w:bCs/>
          <w:sz w:val="28"/>
          <w:szCs w:val="28"/>
        </w:rPr>
        <w:t>Отраслевые/корпоративные стандарты</w:t>
      </w:r>
    </w:p>
    <w:p w14:paraId="5A277BFB" w14:textId="77777777" w:rsidR="00C511E9" w:rsidRPr="00C511E9" w:rsidRDefault="00C511E9" w:rsidP="00B23BCC">
      <w:pPr>
        <w:spacing w:after="0" w:line="360" w:lineRule="auto"/>
        <w:ind w:firstLine="709"/>
        <w:jc w:val="both"/>
        <w:rPr>
          <w:rFonts w:ascii="Times New Roman" w:hAnsi="Times New Roman"/>
          <w:color w:val="333333"/>
          <w:sz w:val="28"/>
          <w:szCs w:val="28"/>
          <w:shd w:val="clear" w:color="auto" w:fill="FFFFFF"/>
        </w:rPr>
      </w:pPr>
      <w:r w:rsidRPr="00C511E9">
        <w:rPr>
          <w:rFonts w:ascii="Times New Roman" w:hAnsi="Times New Roman"/>
          <w:color w:val="333333"/>
          <w:sz w:val="28"/>
          <w:szCs w:val="28"/>
          <w:shd w:val="clear" w:color="auto" w:fill="FFFFFF"/>
        </w:rPr>
        <w:lastRenderedPageBreak/>
        <w:t>Все ювелирные изделия, производимые в России, должны соответствовать требованиям отраслевого стандарта ГОСТ 117-3-002-95 «Ювелирные изделия из драгоценных металлов. Общие технические условия». Стандарт довольно объемный, но если кратко изложить его суть, то все изделия должны быть выполнены аккуратно, без видимых дефектов (трещин, царапин, сколов, швов на внешних поверхностях) и острых краев. Вставки должны быть надежно закреплены. </w:t>
      </w:r>
    </w:p>
    <w:p w14:paraId="535A97DC" w14:textId="77777777" w:rsidR="00425FBC" w:rsidRPr="00B23BCC" w:rsidRDefault="00425FBC" w:rsidP="00B23BCC">
      <w:pPr>
        <w:numPr>
          <w:ilvl w:val="0"/>
          <w:numId w:val="1"/>
        </w:numPr>
        <w:spacing w:after="0" w:line="276" w:lineRule="auto"/>
        <w:ind w:left="0" w:firstLine="0"/>
        <w:jc w:val="both"/>
        <w:rPr>
          <w:rFonts w:ascii="Times New Roman" w:eastAsia="Calibri" w:hAnsi="Times New Roman" w:cs="Times New Roman"/>
          <w:b/>
          <w:bCs/>
          <w:sz w:val="28"/>
          <w:szCs w:val="28"/>
          <w:vertAlign w:val="subscript"/>
        </w:rPr>
      </w:pPr>
      <w:r w:rsidRPr="00B23BCC">
        <w:rPr>
          <w:rFonts w:ascii="Times New Roman" w:eastAsia="Calibri" w:hAnsi="Times New Roman" w:cs="Times New Roman"/>
          <w:b/>
          <w:bCs/>
          <w:sz w:val="28"/>
          <w:szCs w:val="28"/>
        </w:rPr>
        <w:t xml:space="preserve">ГОСТы </w:t>
      </w:r>
    </w:p>
    <w:p w14:paraId="5580A5B7" w14:textId="77777777" w:rsidR="00C511E9" w:rsidRDefault="00C511E9" w:rsidP="00C511E9">
      <w:pPr>
        <w:spacing w:after="0" w:line="360" w:lineRule="auto"/>
        <w:ind w:firstLine="708"/>
        <w:jc w:val="both"/>
        <w:rPr>
          <w:rFonts w:ascii="Times New Roman" w:hAnsi="Times New Roman" w:cs="Times New Roman"/>
          <w:color w:val="000000"/>
          <w:sz w:val="28"/>
          <w:szCs w:val="28"/>
          <w:shd w:val="clear" w:color="auto" w:fill="FFFFFF"/>
        </w:rPr>
      </w:pPr>
      <w:r w:rsidRPr="00C11DFA">
        <w:rPr>
          <w:rFonts w:ascii="Times New Roman" w:hAnsi="Times New Roman" w:cs="Times New Roman"/>
          <w:color w:val="000000"/>
          <w:sz w:val="28"/>
          <w:szCs w:val="28"/>
          <w:shd w:val="clear" w:color="auto" w:fill="FFFFFF"/>
        </w:rPr>
        <w:t>Сплавы драгоценных металлов, применяемые для изготовления изделий, должны соответствовать требованиям</w:t>
      </w:r>
      <w:r>
        <w:rPr>
          <w:rFonts w:ascii="Times New Roman" w:hAnsi="Times New Roman" w:cs="Times New Roman"/>
          <w:color w:val="000000"/>
          <w:sz w:val="28"/>
          <w:szCs w:val="28"/>
          <w:shd w:val="clear" w:color="auto" w:fill="FFFFFF"/>
        </w:rPr>
        <w:t>:</w:t>
      </w:r>
    </w:p>
    <w:p w14:paraId="436252AB"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vertAlign w:val="subscript"/>
        </w:rPr>
      </w:pPr>
      <w:r w:rsidRPr="00F2632A">
        <w:rPr>
          <w:rFonts w:ascii="Times New Roman" w:hAnsi="Times New Roman"/>
          <w:sz w:val="28"/>
          <w:szCs w:val="28"/>
          <w:shd w:val="clear" w:color="auto" w:fill="FFFFFF"/>
        </w:rPr>
        <w:t>ГОСТ 30649</w:t>
      </w:r>
    </w:p>
    <w:p w14:paraId="2E0A4742"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vertAlign w:val="subscript"/>
        </w:rPr>
      </w:pPr>
      <w:r w:rsidRPr="00F2632A">
        <w:rPr>
          <w:rFonts w:ascii="Times New Roman" w:hAnsi="Times New Roman"/>
          <w:sz w:val="28"/>
          <w:szCs w:val="28"/>
          <w:shd w:val="clear" w:color="auto" w:fill="FFFFFF"/>
        </w:rPr>
        <w:t>ГОСТ 19738-2015</w:t>
      </w:r>
    </w:p>
    <w:p w14:paraId="5B5C8059"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shd w:val="clear" w:color="auto" w:fill="FFFFFF"/>
        </w:rPr>
      </w:pPr>
      <w:r w:rsidRPr="00F2632A">
        <w:rPr>
          <w:rFonts w:ascii="Times New Roman" w:hAnsi="Times New Roman"/>
          <w:bCs/>
          <w:sz w:val="28"/>
          <w:szCs w:val="28"/>
          <w:shd w:val="clear" w:color="auto" w:fill="FFFFFF"/>
        </w:rPr>
        <w:t>ГОСТ 22864-83</w:t>
      </w:r>
      <w:r w:rsidRPr="00F2632A">
        <w:rPr>
          <w:rFonts w:ascii="Times New Roman" w:hAnsi="Times New Roman"/>
          <w:sz w:val="28"/>
          <w:szCs w:val="28"/>
          <w:shd w:val="clear" w:color="auto" w:fill="FFFFFF"/>
        </w:rPr>
        <w:t> </w:t>
      </w:r>
    </w:p>
    <w:p w14:paraId="06B4BA37"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shd w:val="clear" w:color="auto" w:fill="FFFFFF"/>
        </w:rPr>
      </w:pPr>
      <w:r w:rsidRPr="00F2632A">
        <w:rPr>
          <w:rFonts w:ascii="Times New Roman" w:hAnsi="Times New Roman"/>
          <w:sz w:val="28"/>
          <w:szCs w:val="28"/>
          <w:shd w:val="clear" w:color="auto" w:fill="FFFFFF"/>
        </w:rPr>
        <w:t>ГОСТ 24552-2014.</w:t>
      </w:r>
    </w:p>
    <w:p w14:paraId="5E588853"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shd w:val="clear" w:color="auto" w:fill="FFFFFF"/>
        </w:rPr>
      </w:pPr>
      <w:r w:rsidRPr="00F2632A">
        <w:rPr>
          <w:rFonts w:ascii="Times New Roman" w:hAnsi="Times New Roman"/>
          <w:bCs/>
          <w:sz w:val="28"/>
          <w:szCs w:val="28"/>
          <w:shd w:val="clear" w:color="auto" w:fill="FFFFFF"/>
        </w:rPr>
        <w:t>ГОСТ 28353.0-89</w:t>
      </w:r>
      <w:r w:rsidRPr="00F2632A">
        <w:rPr>
          <w:rFonts w:ascii="Times New Roman" w:hAnsi="Times New Roman"/>
          <w:sz w:val="28"/>
          <w:szCs w:val="28"/>
          <w:shd w:val="clear" w:color="auto" w:fill="FFFFFF"/>
        </w:rPr>
        <w:t> </w:t>
      </w:r>
    </w:p>
    <w:p w14:paraId="0572C8C6"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rPr>
      </w:pPr>
      <w:r w:rsidRPr="00F2632A">
        <w:rPr>
          <w:rFonts w:ascii="Times New Roman" w:hAnsi="Times New Roman"/>
          <w:bCs/>
          <w:sz w:val="28"/>
          <w:szCs w:val="28"/>
          <w:shd w:val="clear" w:color="auto" w:fill="FFFFFF"/>
        </w:rPr>
        <w:t>ГОСТ 30649-99</w:t>
      </w:r>
    </w:p>
    <w:p w14:paraId="1F8D07A2"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shd w:val="clear" w:color="auto" w:fill="FFFFFF"/>
        </w:rPr>
      </w:pPr>
      <w:r w:rsidRPr="00F2632A">
        <w:rPr>
          <w:rFonts w:ascii="Times New Roman" w:hAnsi="Times New Roman"/>
          <w:sz w:val="28"/>
          <w:szCs w:val="28"/>
          <w:shd w:val="clear" w:color="auto" w:fill="FFFFFF"/>
        </w:rPr>
        <w:t>ГОСТ 6836-2002.</w:t>
      </w:r>
    </w:p>
    <w:p w14:paraId="006A9212" w14:textId="77777777" w:rsidR="00C511E9" w:rsidRPr="00F2632A" w:rsidRDefault="00C511E9" w:rsidP="00C511E9">
      <w:pPr>
        <w:pStyle w:val="a3"/>
        <w:numPr>
          <w:ilvl w:val="0"/>
          <w:numId w:val="4"/>
        </w:numPr>
        <w:spacing w:after="0" w:line="360" w:lineRule="auto"/>
        <w:ind w:left="0" w:firstLine="709"/>
        <w:jc w:val="both"/>
        <w:rPr>
          <w:rFonts w:ascii="Times New Roman" w:hAnsi="Times New Roman"/>
          <w:sz w:val="28"/>
          <w:szCs w:val="28"/>
          <w:vertAlign w:val="subscript"/>
        </w:rPr>
      </w:pPr>
      <w:r w:rsidRPr="00F2632A">
        <w:rPr>
          <w:rFonts w:ascii="Times New Roman" w:hAnsi="Times New Roman"/>
          <w:bCs/>
          <w:sz w:val="28"/>
          <w:szCs w:val="28"/>
          <w:shd w:val="clear" w:color="auto" w:fill="FFFFFF"/>
        </w:rPr>
        <w:t>ГОСТ Р 53197-2008</w:t>
      </w:r>
    </w:p>
    <w:p w14:paraId="13726335" w14:textId="77777777" w:rsidR="00C511E9" w:rsidRPr="00425FBC" w:rsidRDefault="00C511E9" w:rsidP="00C511E9">
      <w:pPr>
        <w:spacing w:after="0" w:line="276" w:lineRule="auto"/>
        <w:ind w:left="720"/>
        <w:jc w:val="both"/>
        <w:rPr>
          <w:rFonts w:ascii="Times New Roman" w:eastAsia="Calibri" w:hAnsi="Times New Roman" w:cs="Times New Roman"/>
          <w:sz w:val="28"/>
          <w:szCs w:val="28"/>
          <w:vertAlign w:val="subscript"/>
        </w:rPr>
      </w:pPr>
    </w:p>
    <w:p w14:paraId="2654913E" w14:textId="77777777" w:rsidR="00425FBC" w:rsidRPr="00B23BCC" w:rsidRDefault="00425FBC" w:rsidP="00B23BCC">
      <w:pPr>
        <w:numPr>
          <w:ilvl w:val="0"/>
          <w:numId w:val="1"/>
        </w:numPr>
        <w:spacing w:after="0" w:line="276" w:lineRule="auto"/>
        <w:ind w:left="0" w:hanging="142"/>
        <w:jc w:val="both"/>
        <w:rPr>
          <w:rFonts w:ascii="Times New Roman" w:eastAsia="Calibri" w:hAnsi="Times New Roman" w:cs="Times New Roman"/>
          <w:b/>
          <w:bCs/>
          <w:sz w:val="28"/>
          <w:szCs w:val="28"/>
          <w:vertAlign w:val="subscript"/>
        </w:rPr>
      </w:pPr>
      <w:r w:rsidRPr="00B23BCC">
        <w:rPr>
          <w:rFonts w:ascii="Times New Roman" w:eastAsia="Calibri" w:hAnsi="Times New Roman" w:cs="Times New Roman"/>
          <w:b/>
          <w:bCs/>
          <w:sz w:val="28"/>
          <w:szCs w:val="28"/>
        </w:rPr>
        <w:t xml:space="preserve">СанПин </w:t>
      </w:r>
    </w:p>
    <w:p w14:paraId="1554C437" w14:textId="7697C068" w:rsidR="00C511E9" w:rsidRPr="00F2632A" w:rsidRDefault="00C511E9" w:rsidP="00B23BCC">
      <w:pPr>
        <w:pStyle w:val="a3"/>
        <w:numPr>
          <w:ilvl w:val="0"/>
          <w:numId w:val="11"/>
        </w:numPr>
        <w:tabs>
          <w:tab w:val="left" w:pos="0"/>
        </w:tabs>
        <w:spacing w:after="0" w:line="360" w:lineRule="auto"/>
        <w:ind w:left="0" w:firstLine="709"/>
        <w:jc w:val="both"/>
        <w:rPr>
          <w:rFonts w:ascii="Times New Roman" w:hAnsi="Times New Roman"/>
          <w:sz w:val="28"/>
          <w:szCs w:val="28"/>
          <w:shd w:val="clear" w:color="auto" w:fill="FFFFFF"/>
        </w:rPr>
      </w:pPr>
      <w:r w:rsidRPr="00B23BCC">
        <w:rPr>
          <w:rStyle w:val="ae"/>
          <w:rFonts w:ascii="Times New Roman" w:hAnsi="Times New Roman"/>
          <w:bCs/>
          <w:i w:val="0"/>
          <w:iCs w:val="0"/>
          <w:sz w:val="28"/>
          <w:szCs w:val="28"/>
          <w:shd w:val="clear" w:color="auto" w:fill="FFFFFF"/>
        </w:rPr>
        <w:t>СанПиН</w:t>
      </w:r>
      <w:r w:rsidRPr="00B23BCC">
        <w:rPr>
          <w:rFonts w:ascii="Times New Roman" w:hAnsi="Times New Roman"/>
          <w:i/>
          <w:iCs/>
          <w:sz w:val="28"/>
          <w:szCs w:val="28"/>
          <w:shd w:val="clear" w:color="auto" w:fill="FFFFFF"/>
        </w:rPr>
        <w:t> </w:t>
      </w:r>
      <w:r w:rsidRPr="00B23BCC">
        <w:rPr>
          <w:rFonts w:ascii="Times New Roman" w:hAnsi="Times New Roman"/>
          <w:sz w:val="28"/>
          <w:szCs w:val="28"/>
          <w:shd w:val="clear" w:color="auto" w:fill="FFFFFF"/>
        </w:rPr>
        <w:t>2.2.4.3359-16</w:t>
      </w:r>
      <w:r w:rsidR="00B23BCC">
        <w:rPr>
          <w:rFonts w:ascii="Times New Roman" w:hAnsi="Times New Roman"/>
          <w:sz w:val="28"/>
          <w:szCs w:val="28"/>
          <w:shd w:val="clear" w:color="auto" w:fill="FFFFFF"/>
        </w:rPr>
        <w:t xml:space="preserve"> </w:t>
      </w:r>
      <w:r w:rsidRPr="00B23BCC">
        <w:rPr>
          <w:rFonts w:ascii="Times New Roman" w:hAnsi="Times New Roman"/>
          <w:sz w:val="28"/>
          <w:szCs w:val="28"/>
          <w:shd w:val="clear" w:color="auto" w:fill="FFFFFF"/>
        </w:rPr>
        <w:t>«Санитарно-эпидемиологические требования</w:t>
      </w:r>
      <w:r w:rsidRPr="00F2632A">
        <w:rPr>
          <w:rFonts w:ascii="Times New Roman" w:hAnsi="Times New Roman"/>
          <w:sz w:val="28"/>
          <w:szCs w:val="28"/>
          <w:shd w:val="clear" w:color="auto" w:fill="FFFFFF"/>
        </w:rPr>
        <w:t xml:space="preserve"> к физическим факторам на рабочих местах».</w:t>
      </w:r>
    </w:p>
    <w:p w14:paraId="6FF83527" w14:textId="77777777" w:rsidR="00C511E9" w:rsidRPr="00F2632A" w:rsidRDefault="00C511E9" w:rsidP="00B23BCC">
      <w:pPr>
        <w:shd w:val="clear" w:color="auto" w:fill="FFFFFF"/>
        <w:tabs>
          <w:tab w:val="left" w:pos="0"/>
        </w:tabs>
        <w:spacing w:after="0" w:line="360" w:lineRule="auto"/>
        <w:ind w:firstLine="709"/>
        <w:jc w:val="both"/>
        <w:rPr>
          <w:rFonts w:ascii="Times New Roman" w:eastAsia="Times New Roman" w:hAnsi="Times New Roman" w:cs="Times New Roman"/>
          <w:color w:val="282828"/>
          <w:sz w:val="28"/>
          <w:szCs w:val="28"/>
          <w:lang w:eastAsia="ru-RU"/>
        </w:rPr>
      </w:pPr>
      <w:r w:rsidRPr="00F2632A">
        <w:rPr>
          <w:rFonts w:ascii="Times New Roman" w:eastAsia="Times New Roman" w:hAnsi="Times New Roman" w:cs="Times New Roman"/>
          <w:color w:val="282828"/>
          <w:sz w:val="28"/>
          <w:szCs w:val="28"/>
          <w:lang w:eastAsia="ru-RU"/>
        </w:rPr>
        <w:t>2. СанПиН 2.1.2.2645-10 «Санитарно-эпидемиологические требования к условиям проживания в жилых зданиях и помещениях».</w:t>
      </w:r>
    </w:p>
    <w:p w14:paraId="201C0016" w14:textId="77777777" w:rsidR="00C511E9" w:rsidRPr="00F2632A" w:rsidRDefault="00C511E9" w:rsidP="00B23BCC">
      <w:pPr>
        <w:shd w:val="clear" w:color="auto" w:fill="FFFFFF"/>
        <w:tabs>
          <w:tab w:val="left" w:pos="0"/>
        </w:tabs>
        <w:spacing w:after="0" w:line="360" w:lineRule="auto"/>
        <w:ind w:firstLine="709"/>
        <w:jc w:val="both"/>
        <w:rPr>
          <w:rFonts w:ascii="Times New Roman" w:eastAsia="Times New Roman" w:hAnsi="Times New Roman" w:cs="Times New Roman"/>
          <w:color w:val="282828"/>
          <w:sz w:val="28"/>
          <w:szCs w:val="28"/>
          <w:lang w:eastAsia="ru-RU"/>
        </w:rPr>
      </w:pPr>
      <w:r w:rsidRPr="00F2632A">
        <w:rPr>
          <w:rFonts w:ascii="Times New Roman" w:eastAsia="Times New Roman" w:hAnsi="Times New Roman" w:cs="Times New Roman"/>
          <w:color w:val="282828"/>
          <w:sz w:val="28"/>
          <w:szCs w:val="28"/>
          <w:lang w:eastAsia="ru-RU"/>
        </w:rPr>
        <w:t>3. СН 2.2.4/2.1.8.562-96 «Шум на рабочих местах, в помещениях жилых, общественных зданий и на территории жилой застройки».</w:t>
      </w:r>
    </w:p>
    <w:p w14:paraId="6D3BFEDE" w14:textId="77777777" w:rsidR="00C511E9" w:rsidRPr="00F2632A" w:rsidRDefault="00C511E9" w:rsidP="00B23BCC">
      <w:pPr>
        <w:shd w:val="clear" w:color="auto" w:fill="FFFFFF"/>
        <w:tabs>
          <w:tab w:val="left" w:pos="0"/>
        </w:tabs>
        <w:spacing w:after="0" w:line="360" w:lineRule="auto"/>
        <w:ind w:firstLine="709"/>
        <w:jc w:val="both"/>
        <w:rPr>
          <w:rFonts w:ascii="Times New Roman" w:eastAsia="Times New Roman" w:hAnsi="Times New Roman" w:cs="Times New Roman"/>
          <w:color w:val="282828"/>
          <w:sz w:val="28"/>
          <w:szCs w:val="28"/>
          <w:lang w:eastAsia="ru-RU"/>
        </w:rPr>
      </w:pPr>
      <w:r w:rsidRPr="00F2632A">
        <w:rPr>
          <w:rFonts w:ascii="Times New Roman" w:eastAsia="Times New Roman" w:hAnsi="Times New Roman" w:cs="Times New Roman"/>
          <w:color w:val="282828"/>
          <w:sz w:val="28"/>
          <w:szCs w:val="28"/>
          <w:lang w:eastAsia="ru-RU"/>
        </w:rPr>
        <w:t>4. СП 2.2.2.1327-03 «Гигиенические требования к организации технологических процессов, производственному оборудованию и рабочему инструменту».</w:t>
      </w:r>
    </w:p>
    <w:p w14:paraId="31AD714D" w14:textId="77777777" w:rsidR="00C511E9" w:rsidRPr="00F2632A" w:rsidRDefault="00C511E9" w:rsidP="00C511E9">
      <w:pPr>
        <w:shd w:val="clear" w:color="auto" w:fill="FFFFFF"/>
        <w:spacing w:after="0" w:line="360" w:lineRule="auto"/>
        <w:ind w:firstLine="709"/>
        <w:jc w:val="both"/>
        <w:rPr>
          <w:rFonts w:ascii="Times New Roman" w:eastAsia="Times New Roman" w:hAnsi="Times New Roman" w:cs="Times New Roman"/>
          <w:color w:val="282828"/>
          <w:sz w:val="28"/>
          <w:szCs w:val="28"/>
          <w:lang w:eastAsia="ru-RU"/>
        </w:rPr>
      </w:pPr>
      <w:r w:rsidRPr="00F2632A">
        <w:rPr>
          <w:rFonts w:ascii="Times New Roman" w:eastAsia="Times New Roman" w:hAnsi="Times New Roman" w:cs="Times New Roman"/>
          <w:color w:val="282828"/>
          <w:sz w:val="28"/>
          <w:szCs w:val="28"/>
          <w:lang w:eastAsia="ru-RU"/>
        </w:rPr>
        <w:lastRenderedPageBreak/>
        <w:t>6. СП 2.2.2.540-96 «Гигиенические требования к ручным инструментам и организации работ».</w:t>
      </w:r>
    </w:p>
    <w:p w14:paraId="65E06B1D" w14:textId="77777777" w:rsidR="00C511E9" w:rsidRPr="00F2632A" w:rsidRDefault="00C511E9" w:rsidP="00C511E9">
      <w:pPr>
        <w:shd w:val="clear" w:color="auto" w:fill="FFFFFF"/>
        <w:spacing w:after="0" w:line="360" w:lineRule="auto"/>
        <w:ind w:firstLine="709"/>
        <w:jc w:val="both"/>
        <w:rPr>
          <w:rFonts w:ascii="Times New Roman" w:eastAsia="Times New Roman" w:hAnsi="Times New Roman" w:cs="Times New Roman"/>
          <w:color w:val="282828"/>
          <w:sz w:val="28"/>
          <w:szCs w:val="28"/>
          <w:lang w:eastAsia="ru-RU"/>
        </w:rPr>
      </w:pPr>
      <w:r w:rsidRPr="00F2632A">
        <w:rPr>
          <w:rFonts w:ascii="Times New Roman" w:eastAsia="Times New Roman" w:hAnsi="Times New Roman" w:cs="Times New Roman"/>
          <w:color w:val="282828"/>
          <w:sz w:val="28"/>
          <w:szCs w:val="28"/>
          <w:lang w:eastAsia="ru-RU"/>
        </w:rPr>
        <w:t>7.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6D7A3710" w14:textId="77777777" w:rsidR="00C511E9" w:rsidRPr="00425FBC" w:rsidRDefault="00C511E9" w:rsidP="00C511E9">
      <w:pPr>
        <w:spacing w:after="0" w:line="276" w:lineRule="auto"/>
        <w:ind w:left="720"/>
        <w:jc w:val="both"/>
        <w:rPr>
          <w:rFonts w:ascii="Times New Roman" w:eastAsia="Calibri" w:hAnsi="Times New Roman" w:cs="Times New Roman"/>
          <w:sz w:val="28"/>
          <w:szCs w:val="28"/>
          <w:vertAlign w:val="subscript"/>
        </w:rPr>
      </w:pPr>
    </w:p>
    <w:p w14:paraId="049F4080" w14:textId="77777777" w:rsidR="00425FBC" w:rsidRPr="00425FBC" w:rsidRDefault="00A130B3" w:rsidP="009C4B59">
      <w:pPr>
        <w:numPr>
          <w:ilvl w:val="0"/>
          <w:numId w:val="1"/>
        </w:numPr>
        <w:spacing w:after="0" w:line="276" w:lineRule="auto"/>
        <w:jc w:val="both"/>
        <w:rPr>
          <w:rFonts w:ascii="Times New Roman" w:eastAsia="Calibri" w:hAnsi="Times New Roman" w:cs="Times New Roman"/>
          <w:sz w:val="28"/>
          <w:szCs w:val="28"/>
          <w:vertAlign w:val="subscript"/>
        </w:rPr>
      </w:pPr>
      <w:r>
        <w:rPr>
          <w:rFonts w:ascii="Times New Roman" w:eastAsia="Calibri" w:hAnsi="Times New Roman" w:cs="Times New Roman"/>
          <w:sz w:val="28"/>
          <w:szCs w:val="28"/>
        </w:rPr>
        <w:t>СП (</w:t>
      </w:r>
      <w:r w:rsidR="00425FBC" w:rsidRPr="00425FBC">
        <w:rPr>
          <w:rFonts w:ascii="Times New Roman" w:eastAsia="Calibri" w:hAnsi="Times New Roman" w:cs="Times New Roman"/>
          <w:sz w:val="28"/>
          <w:szCs w:val="28"/>
        </w:rPr>
        <w:t>СНИП</w:t>
      </w:r>
      <w:r>
        <w:rPr>
          <w:rFonts w:ascii="Times New Roman" w:eastAsia="Calibri" w:hAnsi="Times New Roman" w:cs="Times New Roman"/>
          <w:sz w:val="28"/>
          <w:szCs w:val="28"/>
        </w:rPr>
        <w:t>)</w:t>
      </w:r>
    </w:p>
    <w:p w14:paraId="6C7A2053" w14:textId="77777777" w:rsidR="00C511E9" w:rsidRPr="00F2632A" w:rsidRDefault="00C511E9" w:rsidP="00C511E9">
      <w:pPr>
        <w:pStyle w:val="a3"/>
        <w:keepNext/>
        <w:numPr>
          <w:ilvl w:val="0"/>
          <w:numId w:val="1"/>
        </w:numPr>
        <w:tabs>
          <w:tab w:val="left" w:pos="0"/>
        </w:tabs>
        <w:spacing w:after="0" w:line="360" w:lineRule="auto"/>
        <w:jc w:val="both"/>
        <w:outlineLvl w:val="1"/>
        <w:rPr>
          <w:rFonts w:ascii="Times New Roman" w:eastAsia="Times New Roman" w:hAnsi="Times New Roman"/>
          <w:bCs/>
          <w:sz w:val="28"/>
          <w:szCs w:val="28"/>
        </w:rPr>
      </w:pPr>
      <w:r w:rsidRPr="00F2632A">
        <w:rPr>
          <w:rFonts w:ascii="Times New Roman" w:hAnsi="Times New Roman"/>
          <w:bCs/>
          <w:sz w:val="28"/>
          <w:szCs w:val="28"/>
        </w:rPr>
        <w:t>http://pravo.gov.ru/proxy/ips/?docbody=&amp;nd=102052228</w:t>
      </w:r>
    </w:p>
    <w:p w14:paraId="24370857" w14:textId="77777777" w:rsidR="00C511E9" w:rsidRPr="00F2632A" w:rsidRDefault="00C511E9" w:rsidP="00C511E9">
      <w:pPr>
        <w:pStyle w:val="a3"/>
        <w:keepNext/>
        <w:numPr>
          <w:ilvl w:val="0"/>
          <w:numId w:val="1"/>
        </w:numPr>
        <w:tabs>
          <w:tab w:val="left" w:pos="0"/>
        </w:tabs>
        <w:spacing w:after="0" w:line="360" w:lineRule="auto"/>
        <w:jc w:val="both"/>
        <w:outlineLvl w:val="1"/>
        <w:rPr>
          <w:rFonts w:ascii="Times New Roman" w:eastAsia="Times New Roman" w:hAnsi="Times New Roman"/>
          <w:bCs/>
          <w:sz w:val="28"/>
          <w:szCs w:val="28"/>
        </w:rPr>
      </w:pPr>
      <w:r w:rsidRPr="00F2632A">
        <w:rPr>
          <w:rFonts w:ascii="Times New Roman" w:hAnsi="Times New Roman"/>
          <w:color w:val="333333"/>
          <w:sz w:val="28"/>
          <w:szCs w:val="28"/>
          <w:shd w:val="clear" w:color="auto" w:fill="FFFFFF"/>
        </w:rPr>
        <w:t>Федеральный закон от 26 июня 2008 г. N 102-ФЗ «Об обеспечении единства измерений».</w:t>
      </w:r>
    </w:p>
    <w:p w14:paraId="6E47B291" w14:textId="3E635D9A" w:rsidR="00C511E9" w:rsidRPr="00F2632A" w:rsidRDefault="00C511E9" w:rsidP="00C511E9">
      <w:pPr>
        <w:pStyle w:val="a3"/>
        <w:numPr>
          <w:ilvl w:val="0"/>
          <w:numId w:val="1"/>
        </w:numPr>
        <w:shd w:val="clear" w:color="auto" w:fill="FFFFFF"/>
        <w:tabs>
          <w:tab w:val="left" w:pos="0"/>
        </w:tabs>
        <w:spacing w:after="0" w:line="360" w:lineRule="auto"/>
        <w:jc w:val="both"/>
        <w:outlineLvl w:val="2"/>
        <w:rPr>
          <w:rFonts w:ascii="Times New Roman" w:hAnsi="Times New Roman"/>
          <w:sz w:val="28"/>
          <w:szCs w:val="28"/>
        </w:rPr>
      </w:pPr>
      <w:r w:rsidRPr="00F2632A">
        <w:rPr>
          <w:rFonts w:ascii="Times New Roman" w:eastAsia="Times New Roman" w:hAnsi="Times New Roman"/>
          <w:bCs/>
          <w:sz w:val="28"/>
          <w:szCs w:val="28"/>
        </w:rPr>
        <w:t>Перечень профессиональных задач специалиста по компетенции</w:t>
      </w:r>
      <w:r w:rsidR="00413736">
        <w:rPr>
          <w:rFonts w:ascii="Times New Roman" w:eastAsia="Times New Roman" w:hAnsi="Times New Roman"/>
          <w:bCs/>
          <w:sz w:val="28"/>
          <w:szCs w:val="28"/>
        </w:rPr>
        <w:t xml:space="preserve"> </w:t>
      </w:r>
      <w:r w:rsidRPr="00F2632A">
        <w:rPr>
          <w:rFonts w:ascii="Times New Roman" w:eastAsia="Times New Roman" w:hAnsi="Times New Roman"/>
          <w:sz w:val="28"/>
          <w:szCs w:val="28"/>
        </w:rPr>
        <w:t>о</w:t>
      </w:r>
      <w:r w:rsidRPr="00F2632A">
        <w:rPr>
          <w:rFonts w:ascii="Times New Roman" w:hAnsi="Times New Roman"/>
          <w:sz w:val="28"/>
          <w:szCs w:val="28"/>
        </w:rPr>
        <w:t xml:space="preserve">пределяется профессиональной областью специалиста и базируется на требованиях современного рынка труда к данному специалисту. </w:t>
      </w:r>
    </w:p>
    <w:p w14:paraId="4F9A5105" w14:textId="77777777" w:rsidR="00C511E9" w:rsidRPr="00F2632A" w:rsidRDefault="00C511E9" w:rsidP="00C511E9">
      <w:pPr>
        <w:pStyle w:val="a3"/>
        <w:numPr>
          <w:ilvl w:val="0"/>
          <w:numId w:val="1"/>
        </w:numPr>
        <w:shd w:val="clear" w:color="auto" w:fill="FFFFFF"/>
        <w:tabs>
          <w:tab w:val="left" w:pos="0"/>
        </w:tabs>
        <w:spacing w:after="0" w:line="360" w:lineRule="auto"/>
        <w:jc w:val="both"/>
        <w:outlineLvl w:val="2"/>
        <w:rPr>
          <w:rFonts w:ascii="Times New Roman" w:hAnsi="Times New Roman"/>
          <w:sz w:val="28"/>
          <w:szCs w:val="28"/>
        </w:rPr>
      </w:pPr>
      <w:r w:rsidRPr="00F2632A">
        <w:rPr>
          <w:rFonts w:ascii="Times New Roman" w:hAnsi="Times New Roman"/>
          <w:sz w:val="28"/>
          <w:szCs w:val="28"/>
        </w:rPr>
        <w:t>http://pravo.gov.ru/proxy/ips/?docbody=&amp;nd=102379326</w:t>
      </w:r>
      <w:r w:rsidRPr="00F2632A">
        <w:rPr>
          <w:rFonts w:ascii="Times New Roman" w:hAnsi="Times New Roman"/>
          <w:sz w:val="28"/>
          <w:szCs w:val="28"/>
          <w:lang w:eastAsia="ru-RU"/>
        </w:rPr>
        <w:t>4</w:t>
      </w:r>
      <w:r w:rsidRPr="00F2632A">
        <w:rPr>
          <w:rFonts w:ascii="Times New Roman" w:eastAsia="Times New Roman" w:hAnsi="Times New Roman"/>
          <w:color w:val="333333"/>
          <w:sz w:val="28"/>
          <w:szCs w:val="28"/>
          <w:lang w:eastAsia="ru-RU"/>
        </w:rPr>
        <w:t xml:space="preserve">. Постановление Правительства Российской Федерации от 28 сентября 2000 г. № 731 «Об утверждении Правил учета и хранения драгоценных металлов, драгоценных камней и продукции из них, а также ведения соответствующей отчетности». </w:t>
      </w:r>
    </w:p>
    <w:p w14:paraId="6E231FD4" w14:textId="77777777" w:rsidR="00C511E9" w:rsidRPr="00F2632A" w:rsidRDefault="00971E2E" w:rsidP="00C511E9">
      <w:pPr>
        <w:pStyle w:val="a3"/>
        <w:numPr>
          <w:ilvl w:val="0"/>
          <w:numId w:val="1"/>
        </w:numPr>
        <w:shd w:val="clear" w:color="auto" w:fill="FFFFFF"/>
        <w:tabs>
          <w:tab w:val="left" w:pos="0"/>
        </w:tabs>
        <w:spacing w:after="0" w:line="360" w:lineRule="auto"/>
        <w:jc w:val="both"/>
        <w:outlineLvl w:val="2"/>
        <w:rPr>
          <w:rFonts w:ascii="Times New Roman" w:hAnsi="Times New Roman"/>
          <w:sz w:val="28"/>
          <w:szCs w:val="28"/>
        </w:rPr>
      </w:pPr>
      <w:hyperlink r:id="rId8" w:tgtFrame="_blank" w:history="1">
        <w:r w:rsidR="00C511E9" w:rsidRPr="00F2632A">
          <w:rPr>
            <w:rFonts w:ascii="Times New Roman" w:eastAsia="Times New Roman" w:hAnsi="Times New Roman"/>
            <w:sz w:val="28"/>
            <w:szCs w:val="28"/>
            <w:lang w:eastAsia="ru-RU"/>
          </w:rPr>
          <w:t>Приказ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hyperlink>
      <w:r w:rsidR="00C511E9" w:rsidRPr="00F2632A">
        <w:rPr>
          <w:rFonts w:ascii="Times New Roman" w:eastAsia="Times New Roman" w:hAnsi="Times New Roman"/>
          <w:sz w:val="28"/>
          <w:szCs w:val="28"/>
          <w:lang w:eastAsia="ru-RU"/>
        </w:rPr>
        <w:t>.</w:t>
      </w:r>
    </w:p>
    <w:p w14:paraId="54890140" w14:textId="77777777" w:rsidR="00C511E9" w:rsidRPr="00F2632A" w:rsidRDefault="00C511E9" w:rsidP="00C511E9">
      <w:pPr>
        <w:pStyle w:val="a3"/>
        <w:numPr>
          <w:ilvl w:val="0"/>
          <w:numId w:val="1"/>
        </w:numPr>
        <w:shd w:val="clear" w:color="auto" w:fill="FFFFFF"/>
        <w:tabs>
          <w:tab w:val="left" w:pos="0"/>
        </w:tabs>
        <w:spacing w:after="0" w:line="360" w:lineRule="auto"/>
        <w:jc w:val="both"/>
        <w:outlineLvl w:val="2"/>
        <w:rPr>
          <w:rFonts w:ascii="Times New Roman" w:hAnsi="Times New Roman"/>
          <w:sz w:val="28"/>
          <w:szCs w:val="28"/>
        </w:rPr>
      </w:pPr>
      <w:r w:rsidRPr="00F2632A">
        <w:rPr>
          <w:rFonts w:ascii="Times New Roman" w:hAnsi="Times New Roman"/>
          <w:color w:val="333333"/>
          <w:sz w:val="28"/>
          <w:szCs w:val="28"/>
          <w:shd w:val="clear" w:color="auto" w:fill="FFFFFF"/>
        </w:rPr>
        <w:t>Постановление Правительства Российской Федерации от 6 мая 2016 г. № 394 «Об опробовании, анализе и клеймении ювелирных и других изделий из драгоценных металлов».</w:t>
      </w:r>
    </w:p>
    <w:p w14:paraId="2701CA32" w14:textId="77777777" w:rsidR="00A130B3" w:rsidRPr="00A130B3" w:rsidRDefault="00A130B3" w:rsidP="009C4B59">
      <w:pPr>
        <w:keepNext/>
        <w:spacing w:after="0" w:line="276" w:lineRule="auto"/>
        <w:ind w:firstLine="709"/>
        <w:jc w:val="both"/>
        <w:outlineLvl w:val="1"/>
        <w:rPr>
          <w:rFonts w:ascii="Times New Roman" w:eastAsia="Times New Roman" w:hAnsi="Times New Roman" w:cs="Times New Roman"/>
          <w:bCs/>
          <w:i/>
          <w:iCs/>
          <w:sz w:val="28"/>
          <w:szCs w:val="28"/>
        </w:rPr>
      </w:pPr>
    </w:p>
    <w:p w14:paraId="0AB6A0C1" w14:textId="77777777" w:rsidR="00425FBC" w:rsidRDefault="00532AD0" w:rsidP="009C4B59">
      <w:pPr>
        <w:keepNext/>
        <w:spacing w:after="0" w:line="276" w:lineRule="auto"/>
        <w:ind w:firstLine="709"/>
        <w:jc w:val="both"/>
        <w:outlineLvl w:val="1"/>
        <w:rPr>
          <w:rFonts w:ascii="Times New Roman" w:eastAsia="Calibri" w:hAnsi="Times New Roman" w:cs="Times New Roman"/>
          <w:i/>
          <w:sz w:val="28"/>
          <w:szCs w:val="28"/>
        </w:rPr>
      </w:pPr>
      <w:r w:rsidRPr="009C4B59">
        <w:rPr>
          <w:rFonts w:ascii="Times New Roman" w:eastAsia="Times New Roman" w:hAnsi="Times New Roman" w:cs="Times New Roman"/>
          <w:bCs/>
          <w:sz w:val="28"/>
          <w:szCs w:val="28"/>
        </w:rPr>
        <w:t>Перечень профессиональных задач специалиста по компетенции</w:t>
      </w:r>
      <w:r w:rsidRPr="009C4B59">
        <w:rPr>
          <w:rFonts w:ascii="Times New Roman" w:eastAsia="Times New Roman" w:hAnsi="Times New Roman" w:cs="Times New Roman"/>
          <w:b/>
          <w:sz w:val="28"/>
          <w:szCs w:val="28"/>
        </w:rPr>
        <w:t xml:space="preserve"> о</w:t>
      </w:r>
      <w:r w:rsidR="00425FBC" w:rsidRPr="00425FBC">
        <w:rPr>
          <w:rFonts w:ascii="Times New Roman" w:eastAsia="Calibri" w:hAnsi="Times New Roman" w:cs="Times New Roman"/>
          <w:sz w:val="28"/>
          <w:szCs w:val="28"/>
        </w:rPr>
        <w:t>пределяется профессиональной областью специалиста и базируется на требованиях современного рынка труда к данному специалисту</w:t>
      </w:r>
      <w:r w:rsidR="00425FBC" w:rsidRPr="00425FBC">
        <w:rPr>
          <w:rFonts w:ascii="Times New Roman" w:eastAsia="Calibri" w:hAnsi="Times New Roman" w:cs="Times New Roman"/>
          <w:i/>
          <w:sz w:val="28"/>
          <w:szCs w:val="28"/>
        </w:rPr>
        <w:t>. (</w:t>
      </w:r>
      <w:r w:rsidR="00C511E9" w:rsidRPr="00F2632A">
        <w:rPr>
          <w:rFonts w:ascii="Times New Roman" w:eastAsia="Times New Roman" w:hAnsi="Times New Roman" w:cs="Times New Roman"/>
          <w:bCs/>
          <w:color w:val="333333"/>
          <w:sz w:val="28"/>
          <w:szCs w:val="28"/>
          <w:lang w:eastAsia="ru-RU"/>
        </w:rPr>
        <w:t xml:space="preserve">Федеральный государственный образовательный стандарт среднего профессионального образования по профессии 072500.02 </w:t>
      </w:r>
      <w:r w:rsidR="00C511E9" w:rsidRPr="00F2632A">
        <w:rPr>
          <w:rFonts w:ascii="Times New Roman" w:eastAsia="Times New Roman" w:hAnsi="Times New Roman" w:cs="Times New Roman"/>
          <w:bCs/>
          <w:color w:val="333333"/>
          <w:sz w:val="28"/>
          <w:szCs w:val="28"/>
          <w:lang w:eastAsia="ru-RU"/>
        </w:rPr>
        <w:lastRenderedPageBreak/>
        <w:t>«Ювелир»(утв. </w:t>
      </w:r>
      <w:r w:rsidR="00C511E9" w:rsidRPr="00F2632A">
        <w:rPr>
          <w:rFonts w:ascii="Times New Roman" w:eastAsia="Times New Roman" w:hAnsi="Times New Roman" w:cs="Times New Roman"/>
          <w:bCs/>
          <w:sz w:val="28"/>
          <w:szCs w:val="28"/>
          <w:bdr w:val="none" w:sz="0" w:space="0" w:color="auto" w:frame="1"/>
          <w:lang w:eastAsia="ru-RU"/>
        </w:rPr>
        <w:t>приказом</w:t>
      </w:r>
      <w:r w:rsidR="00C511E9" w:rsidRPr="00F2632A">
        <w:rPr>
          <w:rFonts w:ascii="Times New Roman" w:eastAsia="Times New Roman" w:hAnsi="Times New Roman" w:cs="Times New Roman"/>
          <w:bCs/>
          <w:sz w:val="28"/>
          <w:szCs w:val="28"/>
          <w:lang w:eastAsia="ru-RU"/>
        </w:rPr>
        <w:t> </w:t>
      </w:r>
      <w:r w:rsidR="00C511E9" w:rsidRPr="00F2632A">
        <w:rPr>
          <w:rFonts w:ascii="Times New Roman" w:eastAsia="Times New Roman" w:hAnsi="Times New Roman" w:cs="Times New Roman"/>
          <w:bCs/>
          <w:color w:val="333333"/>
          <w:sz w:val="28"/>
          <w:szCs w:val="28"/>
          <w:lang w:eastAsia="ru-RU"/>
        </w:rPr>
        <w:t>Министерства образования и науки РФ от 2 августа 2013 г. № 722; Профессиональный стандарт 04.002 «Специалист по техническим процессам художественной деятельности» (Приказ Минтруда России от 08.09.2014 N 611н</w:t>
      </w:r>
      <w:r w:rsidR="00425FBC" w:rsidRPr="00425FBC">
        <w:rPr>
          <w:rFonts w:ascii="Times New Roman" w:eastAsia="Calibri" w:hAnsi="Times New Roman" w:cs="Times New Roman"/>
          <w:i/>
          <w:sz w:val="28"/>
          <w:szCs w:val="28"/>
        </w:rPr>
        <w:t>)</w:t>
      </w:r>
    </w:p>
    <w:p w14:paraId="1B41D59F" w14:textId="77777777" w:rsidR="009C4B59" w:rsidRPr="00425FBC" w:rsidRDefault="009C4B59" w:rsidP="009C4B59">
      <w:pPr>
        <w:keepNext/>
        <w:spacing w:after="0" w:line="276" w:lineRule="auto"/>
        <w:ind w:firstLine="709"/>
        <w:jc w:val="both"/>
        <w:outlineLvl w:val="1"/>
        <w:rPr>
          <w:rFonts w:ascii="Times New Roman" w:eastAsia="Calibri" w:hAnsi="Times New Roman" w:cs="Times New Roman"/>
          <w:i/>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13"/>
        <w:gridCol w:w="8558"/>
      </w:tblGrid>
      <w:tr w:rsidR="00425FBC" w:rsidRPr="00425FBC" w14:paraId="033D0D2B" w14:textId="77777777" w:rsidTr="00914EA5">
        <w:tc>
          <w:tcPr>
            <w:tcW w:w="529" w:type="pct"/>
            <w:shd w:val="clear" w:color="auto" w:fill="92D050"/>
          </w:tcPr>
          <w:p w14:paraId="47ACEF81" w14:textId="77777777" w:rsidR="00425FBC" w:rsidRPr="00425FBC" w:rsidRDefault="00425FBC" w:rsidP="00425FBC">
            <w:pPr>
              <w:jc w:val="center"/>
              <w:rPr>
                <w:rFonts w:ascii="Times New Roman" w:eastAsia="Calibri" w:hAnsi="Times New Roman" w:cs="Times New Roman"/>
                <w:b/>
                <w:color w:val="FFFFFF"/>
                <w:sz w:val="28"/>
                <w:szCs w:val="28"/>
              </w:rPr>
            </w:pPr>
            <w:r w:rsidRPr="00425FBC">
              <w:rPr>
                <w:rFonts w:ascii="Times New Roman" w:eastAsia="Calibri" w:hAnsi="Times New Roman" w:cs="Times New Roman"/>
                <w:b/>
                <w:color w:val="FFFFFF"/>
                <w:sz w:val="28"/>
                <w:szCs w:val="28"/>
              </w:rPr>
              <w:t>№ п/п</w:t>
            </w:r>
          </w:p>
        </w:tc>
        <w:tc>
          <w:tcPr>
            <w:tcW w:w="4471" w:type="pct"/>
            <w:shd w:val="clear" w:color="auto" w:fill="92D050"/>
          </w:tcPr>
          <w:p w14:paraId="506D1149" w14:textId="77777777" w:rsidR="00425FBC" w:rsidRPr="00425FBC" w:rsidRDefault="009F616C" w:rsidP="00425FBC">
            <w:pPr>
              <w:rPr>
                <w:rFonts w:ascii="Times New Roman" w:eastAsia="Calibri" w:hAnsi="Times New Roman" w:cs="Times New Roman"/>
                <w:b/>
                <w:color w:val="FFFFFF"/>
                <w:sz w:val="28"/>
                <w:szCs w:val="28"/>
              </w:rPr>
            </w:pPr>
            <w:r>
              <w:rPr>
                <w:rFonts w:ascii="Times New Roman" w:eastAsia="Calibri" w:hAnsi="Times New Roman" w:cs="Times New Roman"/>
                <w:b/>
                <w:color w:val="FFFFFF"/>
                <w:sz w:val="28"/>
                <w:szCs w:val="28"/>
              </w:rPr>
              <w:t>Виды деятельности/трудовые функции</w:t>
            </w:r>
          </w:p>
        </w:tc>
      </w:tr>
      <w:tr w:rsidR="00C511E9" w:rsidRPr="00425FBC" w14:paraId="78313267" w14:textId="77777777" w:rsidTr="00425FBC">
        <w:tc>
          <w:tcPr>
            <w:tcW w:w="529" w:type="pct"/>
            <w:shd w:val="clear" w:color="auto" w:fill="BFBFBF"/>
          </w:tcPr>
          <w:p w14:paraId="582ED075"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1</w:t>
            </w:r>
          </w:p>
        </w:tc>
        <w:tc>
          <w:tcPr>
            <w:tcW w:w="4471" w:type="pct"/>
          </w:tcPr>
          <w:p w14:paraId="17000E4C"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Выполнение уникальных художественных изделий из металлов различными способами обработки</w:t>
            </w:r>
          </w:p>
        </w:tc>
      </w:tr>
      <w:tr w:rsidR="00C511E9" w:rsidRPr="00425FBC" w14:paraId="35AB6B4C" w14:textId="77777777" w:rsidTr="00425FBC">
        <w:tc>
          <w:tcPr>
            <w:tcW w:w="529" w:type="pct"/>
            <w:shd w:val="clear" w:color="auto" w:fill="BFBFBF"/>
          </w:tcPr>
          <w:p w14:paraId="12678D7C"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2</w:t>
            </w:r>
          </w:p>
        </w:tc>
        <w:tc>
          <w:tcPr>
            <w:tcW w:w="4471" w:type="pct"/>
          </w:tcPr>
          <w:p w14:paraId="29AB8F76" w14:textId="77777777" w:rsidR="00C511E9" w:rsidRPr="00425FBC" w:rsidRDefault="00C511E9" w:rsidP="00C511E9">
            <w:pPr>
              <w:rPr>
                <w:rFonts w:ascii="Times New Roman" w:eastAsia="Calibri" w:hAnsi="Times New Roman" w:cs="Times New Roman"/>
                <w:sz w:val="28"/>
                <w:szCs w:val="28"/>
              </w:rPr>
            </w:pPr>
            <w:r w:rsidRPr="00F2632A">
              <w:rPr>
                <w:rFonts w:ascii="Times New Roman" w:eastAsia="Calibri" w:hAnsi="Times New Roman" w:cs="Times New Roman"/>
                <w:sz w:val="24"/>
                <w:szCs w:val="24"/>
              </w:rPr>
              <w:t>Распиловка изделий ювелирным лобзиком, обработка напильниками, шабрение, шлифование и полировка</w:t>
            </w:r>
          </w:p>
        </w:tc>
      </w:tr>
      <w:tr w:rsidR="00C511E9" w:rsidRPr="00425FBC" w14:paraId="7B1271BA" w14:textId="77777777" w:rsidTr="00425FBC">
        <w:tc>
          <w:tcPr>
            <w:tcW w:w="529" w:type="pct"/>
            <w:shd w:val="clear" w:color="auto" w:fill="BFBFBF"/>
          </w:tcPr>
          <w:p w14:paraId="0C401CC0"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3</w:t>
            </w:r>
          </w:p>
        </w:tc>
        <w:tc>
          <w:tcPr>
            <w:tcW w:w="4471" w:type="pct"/>
          </w:tcPr>
          <w:p w14:paraId="129BB8EF"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Обработка металла (обработка кислотами) и патинирование</w:t>
            </w:r>
          </w:p>
        </w:tc>
      </w:tr>
      <w:tr w:rsidR="00C511E9" w:rsidRPr="00425FBC" w14:paraId="745DCB18" w14:textId="77777777" w:rsidTr="00425FBC">
        <w:tc>
          <w:tcPr>
            <w:tcW w:w="529" w:type="pct"/>
            <w:shd w:val="clear" w:color="auto" w:fill="BFBFBF"/>
          </w:tcPr>
          <w:p w14:paraId="0DA1E2A9"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4</w:t>
            </w:r>
          </w:p>
        </w:tc>
        <w:tc>
          <w:tcPr>
            <w:tcW w:w="4471" w:type="pct"/>
          </w:tcPr>
          <w:p w14:paraId="16812B10"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Подготовка необходимых инструментов и приспособлений для художественной обработки металла</w:t>
            </w:r>
          </w:p>
        </w:tc>
      </w:tr>
      <w:tr w:rsidR="00C511E9" w:rsidRPr="00425FBC" w14:paraId="6CCF27CF" w14:textId="77777777" w:rsidTr="00425FBC">
        <w:tc>
          <w:tcPr>
            <w:tcW w:w="529" w:type="pct"/>
            <w:shd w:val="clear" w:color="auto" w:fill="BFBFBF"/>
          </w:tcPr>
          <w:p w14:paraId="4D454018"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5</w:t>
            </w:r>
          </w:p>
        </w:tc>
        <w:tc>
          <w:tcPr>
            <w:tcW w:w="4471" w:type="pct"/>
          </w:tcPr>
          <w:p w14:paraId="74B8B39B"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 xml:space="preserve">Обработка металла вальцами, </w:t>
            </w:r>
            <w:proofErr w:type="spellStart"/>
            <w:r w:rsidRPr="00F2632A">
              <w:rPr>
                <w:rFonts w:ascii="Times New Roman" w:hAnsi="Times New Roman" w:cs="Times New Roman"/>
                <w:sz w:val="24"/>
                <w:szCs w:val="24"/>
                <w:shd w:val="clear" w:color="auto" w:fill="FFFFFF"/>
              </w:rPr>
              <w:t>профильвальцами</w:t>
            </w:r>
            <w:proofErr w:type="spellEnd"/>
          </w:p>
        </w:tc>
      </w:tr>
      <w:tr w:rsidR="00C511E9" w:rsidRPr="00425FBC" w14:paraId="1924457C" w14:textId="77777777" w:rsidTr="00425FBC">
        <w:tc>
          <w:tcPr>
            <w:tcW w:w="529" w:type="pct"/>
            <w:shd w:val="clear" w:color="auto" w:fill="BFBFBF"/>
          </w:tcPr>
          <w:p w14:paraId="62371C9E"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6</w:t>
            </w:r>
          </w:p>
        </w:tc>
        <w:tc>
          <w:tcPr>
            <w:tcW w:w="4471" w:type="pct"/>
          </w:tcPr>
          <w:p w14:paraId="7751D34E"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Гравирование изделий из простых композиций</w:t>
            </w:r>
          </w:p>
        </w:tc>
      </w:tr>
      <w:tr w:rsidR="00C511E9" w:rsidRPr="00425FBC" w14:paraId="18BA1436" w14:textId="77777777" w:rsidTr="00425FBC">
        <w:tc>
          <w:tcPr>
            <w:tcW w:w="529" w:type="pct"/>
            <w:shd w:val="clear" w:color="auto" w:fill="BFBFBF"/>
          </w:tcPr>
          <w:p w14:paraId="1F8A5A20" w14:textId="77777777" w:rsidR="00C511E9" w:rsidRPr="00425FBC" w:rsidRDefault="00C511E9" w:rsidP="00C511E9">
            <w:pPr>
              <w:jc w:val="center"/>
              <w:rPr>
                <w:rFonts w:ascii="Times New Roman" w:eastAsia="Calibri" w:hAnsi="Times New Roman" w:cs="Times New Roman"/>
                <w:sz w:val="28"/>
                <w:szCs w:val="28"/>
              </w:rPr>
            </w:pPr>
            <w:r w:rsidRPr="00F2632A">
              <w:rPr>
                <w:rFonts w:ascii="Times New Roman" w:eastAsia="Calibri" w:hAnsi="Times New Roman" w:cs="Times New Roman"/>
                <w:sz w:val="24"/>
                <w:szCs w:val="24"/>
              </w:rPr>
              <w:t>7</w:t>
            </w:r>
          </w:p>
        </w:tc>
        <w:tc>
          <w:tcPr>
            <w:tcW w:w="4471" w:type="pct"/>
          </w:tcPr>
          <w:p w14:paraId="19B03A52"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Пайка, распиловка, чеканка, припаивание изделий из металла и нанесение гальванических покрытий или эмалирование</w:t>
            </w:r>
          </w:p>
        </w:tc>
      </w:tr>
      <w:tr w:rsidR="00C511E9" w:rsidRPr="00425FBC" w14:paraId="4C75554F" w14:textId="77777777" w:rsidTr="00425FBC">
        <w:tc>
          <w:tcPr>
            <w:tcW w:w="529" w:type="pct"/>
            <w:shd w:val="clear" w:color="auto" w:fill="BFBFBF"/>
          </w:tcPr>
          <w:p w14:paraId="35A62CD7" w14:textId="77777777" w:rsidR="00C511E9" w:rsidRPr="00425FBC" w:rsidRDefault="00C511E9" w:rsidP="00C511E9">
            <w:pPr>
              <w:jc w:val="center"/>
              <w:rPr>
                <w:rFonts w:ascii="Times New Roman" w:eastAsia="Calibri" w:hAnsi="Times New Roman" w:cs="Times New Roman"/>
                <w:sz w:val="28"/>
                <w:szCs w:val="28"/>
                <w:lang w:val="en-US"/>
              </w:rPr>
            </w:pPr>
            <w:r w:rsidRPr="00F2632A">
              <w:rPr>
                <w:rFonts w:ascii="Times New Roman" w:eastAsia="Calibri" w:hAnsi="Times New Roman" w:cs="Times New Roman"/>
                <w:sz w:val="24"/>
                <w:szCs w:val="24"/>
              </w:rPr>
              <w:t>8</w:t>
            </w:r>
          </w:p>
        </w:tc>
        <w:tc>
          <w:tcPr>
            <w:tcW w:w="4471" w:type="pct"/>
          </w:tcPr>
          <w:p w14:paraId="43130A0C"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Монтировка изделий с помощью сложной клепки, шпоночных соединений</w:t>
            </w:r>
          </w:p>
        </w:tc>
      </w:tr>
      <w:tr w:rsidR="00C511E9" w:rsidRPr="00425FBC" w14:paraId="1C135015" w14:textId="77777777" w:rsidTr="00425FBC">
        <w:tc>
          <w:tcPr>
            <w:tcW w:w="529" w:type="pct"/>
            <w:shd w:val="clear" w:color="auto" w:fill="BFBFBF"/>
          </w:tcPr>
          <w:p w14:paraId="4C56A791" w14:textId="77777777" w:rsidR="00C511E9" w:rsidRPr="00425FBC" w:rsidRDefault="00C511E9" w:rsidP="00C511E9">
            <w:pPr>
              <w:jc w:val="center"/>
              <w:rPr>
                <w:rFonts w:ascii="Times New Roman" w:eastAsia="Calibri" w:hAnsi="Times New Roman" w:cs="Times New Roman"/>
                <w:sz w:val="28"/>
                <w:szCs w:val="28"/>
                <w:lang w:val="en-US"/>
              </w:rPr>
            </w:pPr>
            <w:r w:rsidRPr="00F2632A">
              <w:rPr>
                <w:rFonts w:ascii="Times New Roman" w:eastAsia="Calibri" w:hAnsi="Times New Roman" w:cs="Times New Roman"/>
                <w:sz w:val="24"/>
                <w:szCs w:val="24"/>
              </w:rPr>
              <w:t>9</w:t>
            </w:r>
          </w:p>
        </w:tc>
        <w:tc>
          <w:tcPr>
            <w:tcW w:w="4471" w:type="pct"/>
          </w:tcPr>
          <w:p w14:paraId="336746C9"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Сборка изделий из металла с другими видами материалов</w:t>
            </w:r>
          </w:p>
        </w:tc>
      </w:tr>
      <w:tr w:rsidR="00C511E9" w:rsidRPr="00425FBC" w14:paraId="379EE042" w14:textId="77777777" w:rsidTr="00425FBC">
        <w:tc>
          <w:tcPr>
            <w:tcW w:w="529" w:type="pct"/>
            <w:shd w:val="clear" w:color="auto" w:fill="BFBFBF"/>
          </w:tcPr>
          <w:p w14:paraId="2BF3FEE9" w14:textId="77777777" w:rsidR="00C511E9" w:rsidRPr="00425FBC" w:rsidRDefault="00C511E9" w:rsidP="00C511E9">
            <w:pPr>
              <w:jc w:val="center"/>
              <w:rPr>
                <w:rFonts w:ascii="Times New Roman" w:eastAsia="Calibri" w:hAnsi="Times New Roman" w:cs="Times New Roman"/>
                <w:sz w:val="28"/>
                <w:szCs w:val="28"/>
                <w:lang w:val="en-US"/>
              </w:rPr>
            </w:pPr>
            <w:r w:rsidRPr="00F2632A">
              <w:rPr>
                <w:rFonts w:ascii="Times New Roman" w:eastAsia="Calibri" w:hAnsi="Times New Roman" w:cs="Times New Roman"/>
                <w:sz w:val="24"/>
                <w:szCs w:val="24"/>
              </w:rPr>
              <w:t>10</w:t>
            </w:r>
          </w:p>
        </w:tc>
        <w:tc>
          <w:tcPr>
            <w:tcW w:w="4471" w:type="pct"/>
          </w:tcPr>
          <w:p w14:paraId="4A86FCD9" w14:textId="77777777" w:rsidR="00C511E9" w:rsidRPr="00425FBC" w:rsidRDefault="00C511E9" w:rsidP="00C511E9">
            <w:pPr>
              <w:rPr>
                <w:rFonts w:ascii="Times New Roman" w:eastAsia="Calibri" w:hAnsi="Times New Roman" w:cs="Times New Roman"/>
                <w:sz w:val="28"/>
                <w:szCs w:val="28"/>
              </w:rPr>
            </w:pPr>
            <w:r w:rsidRPr="00F2632A">
              <w:rPr>
                <w:rFonts w:ascii="Times New Roman" w:hAnsi="Times New Roman" w:cs="Times New Roman"/>
                <w:sz w:val="24"/>
                <w:szCs w:val="24"/>
                <w:shd w:val="clear" w:color="auto" w:fill="FFFFFF"/>
              </w:rPr>
              <w:t>Подготовка по собственным композициям сложных художественных изделий из металла</w:t>
            </w:r>
          </w:p>
        </w:tc>
      </w:tr>
    </w:tbl>
    <w:p w14:paraId="650E0C21" w14:textId="77777777" w:rsidR="00425FBC" w:rsidRDefault="00425FBC" w:rsidP="00425FBC">
      <w:pPr>
        <w:spacing w:line="360" w:lineRule="auto"/>
        <w:jc w:val="both"/>
        <w:rPr>
          <w:rFonts w:ascii="Times New Roman" w:eastAsia="Times New Roman" w:hAnsi="Times New Roman" w:cs="Times New Roman"/>
          <w:color w:val="000000"/>
          <w:sz w:val="28"/>
          <w:szCs w:val="28"/>
        </w:rPr>
      </w:pPr>
    </w:p>
    <w:p w14:paraId="2E5E7471" w14:textId="77777777" w:rsidR="002332BA" w:rsidRPr="001B15DE" w:rsidRDefault="002332BA" w:rsidP="00C511E9">
      <w:pPr>
        <w:rPr>
          <w:rFonts w:ascii="Times New Roman" w:hAnsi="Times New Roman" w:cs="Times New Roman"/>
          <w:sz w:val="28"/>
          <w:szCs w:val="28"/>
        </w:rPr>
      </w:pPr>
    </w:p>
    <w:sectPr w:rsidR="002332BA" w:rsidRPr="001B15DE" w:rsidSect="00A130B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A2C7" w14:textId="77777777" w:rsidR="00971E2E" w:rsidRDefault="00971E2E" w:rsidP="00A130B3">
      <w:pPr>
        <w:spacing w:after="0" w:line="240" w:lineRule="auto"/>
      </w:pPr>
      <w:r>
        <w:separator/>
      </w:r>
    </w:p>
  </w:endnote>
  <w:endnote w:type="continuationSeparator" w:id="0">
    <w:p w14:paraId="6DBE97E8" w14:textId="77777777" w:rsidR="00971E2E" w:rsidRDefault="00971E2E" w:rsidP="00A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303619"/>
      <w:docPartObj>
        <w:docPartGallery w:val="Page Numbers (Bottom of Page)"/>
        <w:docPartUnique/>
      </w:docPartObj>
    </w:sdtPr>
    <w:sdtEndPr/>
    <w:sdtContent>
      <w:p w14:paraId="06F89CAC" w14:textId="77777777" w:rsidR="00A130B3" w:rsidRDefault="008C649E">
        <w:pPr>
          <w:pStyle w:val="a7"/>
          <w:jc w:val="center"/>
        </w:pPr>
        <w:r>
          <w:fldChar w:fldCharType="begin"/>
        </w:r>
        <w:r w:rsidR="00A130B3">
          <w:instrText>PAGE   \* MERGEFORMAT</w:instrText>
        </w:r>
        <w:r>
          <w:fldChar w:fldCharType="separate"/>
        </w:r>
        <w:r w:rsidR="002332BA">
          <w:rPr>
            <w:noProof/>
          </w:rPr>
          <w:t>7</w:t>
        </w:r>
        <w:r>
          <w:fldChar w:fldCharType="end"/>
        </w:r>
      </w:p>
    </w:sdtContent>
  </w:sdt>
  <w:p w14:paraId="0A9F3360" w14:textId="77777777" w:rsidR="00A130B3" w:rsidRDefault="00A130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4EB55" w14:textId="77777777" w:rsidR="00971E2E" w:rsidRDefault="00971E2E" w:rsidP="00A130B3">
      <w:pPr>
        <w:spacing w:after="0" w:line="240" w:lineRule="auto"/>
      </w:pPr>
      <w:r>
        <w:separator/>
      </w:r>
    </w:p>
  </w:footnote>
  <w:footnote w:type="continuationSeparator" w:id="0">
    <w:p w14:paraId="4B0FFA9D" w14:textId="77777777" w:rsidR="00971E2E" w:rsidRDefault="00971E2E" w:rsidP="00A13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7CD"/>
    <w:multiLevelType w:val="multilevel"/>
    <w:tmpl w:val="0A140EC0"/>
    <w:lvl w:ilvl="0">
      <w:start w:val="1"/>
      <w:numFmt w:val="bullet"/>
      <w:lvlText w:val=""/>
      <w:lvlJc w:val="left"/>
      <w:pPr>
        <w:ind w:left="720" w:hanging="360"/>
      </w:pPr>
      <w:rPr>
        <w:rFonts w:ascii="Symbol" w:hAnsi="Symbol" w:hint="default"/>
        <w:vertAlign w:val="baseline"/>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D2878B1"/>
    <w:multiLevelType w:val="hybridMultilevel"/>
    <w:tmpl w:val="CA108146"/>
    <w:lvl w:ilvl="0" w:tplc="04440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95454DB"/>
    <w:multiLevelType w:val="hybridMultilevel"/>
    <w:tmpl w:val="5EF683C0"/>
    <w:lvl w:ilvl="0" w:tplc="23CCBF56">
      <w:start w:val="1"/>
      <w:numFmt w:val="decimal"/>
      <w:lvlText w:val="%1."/>
      <w:lvlJc w:val="left"/>
      <w:pPr>
        <w:ind w:left="578" w:hanging="360"/>
      </w:pPr>
      <w:rPr>
        <w:rFonts w:eastAsiaTheme="minorHAnsi" w:hint="default"/>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41F5168A"/>
    <w:multiLevelType w:val="hybridMultilevel"/>
    <w:tmpl w:val="2AD0B33C"/>
    <w:lvl w:ilvl="0" w:tplc="B8F29E3E">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16056"/>
    <w:multiLevelType w:val="hybridMultilevel"/>
    <w:tmpl w:val="12DCC07E"/>
    <w:lvl w:ilvl="0" w:tplc="3EBE6A6E">
      <w:start w:val="1"/>
      <w:numFmt w:val="decimal"/>
      <w:lvlText w:val="%1."/>
      <w:lvlJc w:val="left"/>
      <w:pPr>
        <w:ind w:left="1080" w:hanging="360"/>
      </w:pPr>
      <w:rPr>
        <w:rFonts w:hint="default"/>
        <w:i w:val="0"/>
        <w:i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9EE0199"/>
    <w:multiLevelType w:val="hybridMultilevel"/>
    <w:tmpl w:val="15688682"/>
    <w:lvl w:ilvl="0" w:tplc="04440C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E427D81"/>
    <w:multiLevelType w:val="hybridMultilevel"/>
    <w:tmpl w:val="396443D4"/>
    <w:lvl w:ilvl="0" w:tplc="AC00F7AC">
      <w:start w:val="1"/>
      <w:numFmt w:val="decimal"/>
      <w:lvlText w:val="%1."/>
      <w:lvlJc w:val="left"/>
      <w:pPr>
        <w:ind w:left="720" w:hanging="360"/>
      </w:pPr>
      <w:rPr>
        <w:rFonts w:hint="default"/>
        <w:color w:val="5F636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5B549B"/>
    <w:multiLevelType w:val="multilevel"/>
    <w:tmpl w:val="EA545D00"/>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C433B9C"/>
    <w:multiLevelType w:val="multilevel"/>
    <w:tmpl w:val="1A8CACA0"/>
    <w:lvl w:ilvl="0">
      <w:start w:val="1"/>
      <w:numFmt w:val="decimal"/>
      <w:lvlText w:val="%1."/>
      <w:lvlJc w:val="left"/>
      <w:pPr>
        <w:ind w:left="720" w:hanging="360"/>
      </w:pPr>
      <w:rPr>
        <w:rFonts w:hint="default"/>
        <w:vertAlign w:val="baseline"/>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F340C1B"/>
    <w:multiLevelType w:val="hybridMultilevel"/>
    <w:tmpl w:val="162E6248"/>
    <w:lvl w:ilvl="0" w:tplc="04440C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3946F99"/>
    <w:multiLevelType w:val="hybridMultilevel"/>
    <w:tmpl w:val="0958EF78"/>
    <w:lvl w:ilvl="0" w:tplc="EA068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3"/>
  </w:num>
  <w:num w:numId="5">
    <w:abstractNumId w:val="6"/>
  </w:num>
  <w:num w:numId="6">
    <w:abstractNumId w:val="2"/>
  </w:num>
  <w:num w:numId="7">
    <w:abstractNumId w:val="1"/>
  </w:num>
  <w:num w:numId="8">
    <w:abstractNumId w:val="5"/>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F94"/>
    <w:rsid w:val="00054085"/>
    <w:rsid w:val="000D27BC"/>
    <w:rsid w:val="001262E4"/>
    <w:rsid w:val="001B15DE"/>
    <w:rsid w:val="002332BA"/>
    <w:rsid w:val="003327A6"/>
    <w:rsid w:val="00397DA7"/>
    <w:rsid w:val="003D0CC1"/>
    <w:rsid w:val="00413736"/>
    <w:rsid w:val="00425FBC"/>
    <w:rsid w:val="004F5C21"/>
    <w:rsid w:val="00532AD0"/>
    <w:rsid w:val="005911D4"/>
    <w:rsid w:val="00596E5D"/>
    <w:rsid w:val="005F14CC"/>
    <w:rsid w:val="00716F94"/>
    <w:rsid w:val="007E0C3F"/>
    <w:rsid w:val="008504D1"/>
    <w:rsid w:val="008C649E"/>
    <w:rsid w:val="00912BE2"/>
    <w:rsid w:val="009302E0"/>
    <w:rsid w:val="00971E2E"/>
    <w:rsid w:val="009C4B59"/>
    <w:rsid w:val="009F616C"/>
    <w:rsid w:val="00A130B3"/>
    <w:rsid w:val="00AA1894"/>
    <w:rsid w:val="00AB059B"/>
    <w:rsid w:val="00B23BCC"/>
    <w:rsid w:val="00B635EC"/>
    <w:rsid w:val="00B96387"/>
    <w:rsid w:val="00BE32CB"/>
    <w:rsid w:val="00C31FCD"/>
    <w:rsid w:val="00C511E9"/>
    <w:rsid w:val="00D2256D"/>
    <w:rsid w:val="00D25700"/>
    <w:rsid w:val="00D4363A"/>
    <w:rsid w:val="00DC3F97"/>
    <w:rsid w:val="00E110E4"/>
    <w:rsid w:val="00E75D31"/>
    <w:rsid w:val="00EF158F"/>
    <w:rsid w:val="00F61D82"/>
    <w:rsid w:val="00F65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DD96"/>
  <w15:docId w15:val="{D28BA93D-6FFC-4D4E-AA8A-FAEFE9F7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4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15DE"/>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uiPriority w:val="34"/>
    <w:qFormat/>
    <w:rsid w:val="001B15DE"/>
    <w:rPr>
      <w:rFonts w:ascii="Calibri" w:eastAsia="Calibri" w:hAnsi="Calibri" w:cs="Times New Roman"/>
    </w:rPr>
  </w:style>
  <w:style w:type="paragraph" w:styleId="a5">
    <w:name w:val="header"/>
    <w:basedOn w:val="a"/>
    <w:link w:val="a6"/>
    <w:uiPriority w:val="99"/>
    <w:unhideWhenUsed/>
    <w:rsid w:val="00A130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130B3"/>
  </w:style>
  <w:style w:type="paragraph" w:styleId="a7">
    <w:name w:val="footer"/>
    <w:basedOn w:val="a"/>
    <w:link w:val="a8"/>
    <w:uiPriority w:val="99"/>
    <w:unhideWhenUsed/>
    <w:rsid w:val="00A130B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0B3"/>
  </w:style>
  <w:style w:type="paragraph" w:styleId="a9">
    <w:name w:val="Body Text"/>
    <w:basedOn w:val="a"/>
    <w:link w:val="aa"/>
    <w:uiPriority w:val="1"/>
    <w:qFormat/>
    <w:rsid w:val="00912BE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912BE2"/>
    <w:rPr>
      <w:rFonts w:ascii="Times New Roman" w:eastAsia="Times New Roman" w:hAnsi="Times New Roman" w:cs="Times New Roman"/>
      <w:sz w:val="28"/>
      <w:szCs w:val="28"/>
    </w:rPr>
  </w:style>
  <w:style w:type="table" w:styleId="ab">
    <w:name w:val="Table Grid"/>
    <w:basedOn w:val="a1"/>
    <w:uiPriority w:val="39"/>
    <w:rsid w:val="00912B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C511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C511E9"/>
    <w:rPr>
      <w:b/>
      <w:bCs/>
    </w:rPr>
  </w:style>
  <w:style w:type="character" w:styleId="ae">
    <w:name w:val="Emphasis"/>
    <w:basedOn w:val="a0"/>
    <w:uiPriority w:val="20"/>
    <w:qFormat/>
    <w:rsid w:val="00C511E9"/>
    <w:rPr>
      <w:i/>
      <w:iCs/>
    </w:rPr>
  </w:style>
  <w:style w:type="paragraph" w:styleId="af">
    <w:name w:val="Balloon Text"/>
    <w:basedOn w:val="a"/>
    <w:link w:val="af0"/>
    <w:uiPriority w:val="99"/>
    <w:semiHidden/>
    <w:unhideWhenUsed/>
    <w:rsid w:val="00D2256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22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42176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1273</Words>
  <Characters>7258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ЙОСТ3</dc:creator>
  <cp:keywords/>
  <dc:description/>
  <cp:lastModifiedBy>Дамеловская Татьяна Александровна</cp:lastModifiedBy>
  <cp:revision>10</cp:revision>
  <dcterms:created xsi:type="dcterms:W3CDTF">2023-10-02T14:40:00Z</dcterms:created>
  <dcterms:modified xsi:type="dcterms:W3CDTF">2025-10-22T07:36:00Z</dcterms:modified>
</cp:coreProperties>
</file>